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12D009" w14:textId="77777777" w:rsidR="00C11D1D" w:rsidRDefault="006B07F9" w:rsidP="00CF059C">
      <w:pPr>
        <w:rPr>
          <w:b/>
        </w:rPr>
      </w:pPr>
      <w:r w:rsidRPr="00C11D1D">
        <w:rPr>
          <w:b/>
          <w:noProof/>
        </w:rPr>
        <mc:AlternateContent>
          <mc:Choice Requires="wps">
            <w:drawing>
              <wp:anchor distT="0" distB="0" distL="114300" distR="114300" simplePos="0" relativeHeight="251663360" behindDoc="0" locked="0" layoutInCell="1" allowOverlap="1" wp14:anchorId="7F003B82" wp14:editId="46F7EB8D">
                <wp:simplePos x="0" y="0"/>
                <wp:positionH relativeFrom="margin">
                  <wp:posOffset>2918460</wp:posOffset>
                </wp:positionH>
                <wp:positionV relativeFrom="margin">
                  <wp:posOffset>-659765</wp:posOffset>
                </wp:positionV>
                <wp:extent cx="3006725" cy="6040120"/>
                <wp:effectExtent l="0" t="0" r="22225" b="1778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604012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5223487" id="Rectangle 468" o:spid="_x0000_s1026" style="position:absolute;margin-left:229.8pt;margin-top:-51.95pt;width:236.75pt;height:475.6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" strokecolor="#948a54" strokeweight="1.25pt">
                <w10:wrap type="square" anchorx="margin" anchory="margin"/>
              </v:rect>
            </w:pict>
          </mc:Fallback>
        </mc:AlternateContent>
      </w:r>
      <w:r w:rsidR="00316175" w:rsidRPr="00C11D1D">
        <w:rPr>
          <w:b/>
          <w:noProof/>
        </w:rPr>
        <mc:AlternateContent>
          <mc:Choice Requires="wps">
            <w:drawing>
              <wp:anchor distT="0" distB="0" distL="114300" distR="114300" simplePos="0" relativeHeight="251664384" behindDoc="0" locked="0" layoutInCell="1" allowOverlap="1" wp14:anchorId="30146DD8" wp14:editId="1AC6C758">
                <wp:simplePos x="0" y="0"/>
                <wp:positionH relativeFrom="margin">
                  <wp:posOffset>3086100</wp:posOffset>
                </wp:positionH>
                <wp:positionV relativeFrom="margin">
                  <wp:posOffset>-659765</wp:posOffset>
                </wp:positionV>
                <wp:extent cx="2592070" cy="2895600"/>
                <wp:effectExtent l="0" t="0" r="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2070"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675C71F6" w14:textId="72710873" w:rsidR="006F6960" w:rsidRDefault="006F6960" w:rsidP="00C11D1D">
                                <w:pPr>
                                  <w:spacing w:before="240"/>
                                  <w:jc w:val="center"/>
                                  <w:rPr>
                                    <w:color w:val="FFFFFF" w:themeColor="background1"/>
                                    <w:sz w:val="36"/>
                                  </w:rPr>
                                </w:pPr>
                                <w:r>
                                  <w:rPr>
                                    <w:color w:val="FFFFFF" w:themeColor="background1"/>
                                    <w:sz w:val="36"/>
                                  </w:rPr>
                                  <w:t>2016 Honda 1.5L L15B7 Engine Tested with Tier 2 Fuel – NCAT Test Report</w:t>
                                </w:r>
                              </w:p>
                            </w:sdtContent>
                          </w:sdt>
                          <w:p w14:paraId="608CDBBB" w14:textId="77777777" w:rsidR="006F6960" w:rsidRPr="00954007" w:rsidRDefault="006F6960" w:rsidP="002E58B6">
                            <w:pPr>
                              <w:spacing w:before="240"/>
                              <w:jc w:val="center"/>
                              <w:rPr>
                                <w:color w:val="FFFFFF" w:themeColor="background1"/>
                                <w:sz w:val="28"/>
                              </w:rPr>
                            </w:pPr>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0146DD8" id="Rectangle 467" o:spid="_x0000_s1026" style="position:absolute;left:0;text-align:left;margin-left:243pt;margin-top:-51.95pt;width:204.1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" fillcolor="#1f497d" stroked="f" strokeweight="2pt">
                <v:textbox inset="14.4pt,14.4pt,14.4pt,28.8pt">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675C71F6" w14:textId="72710873" w:rsidR="006F6960" w:rsidRDefault="006F6960" w:rsidP="00C11D1D">
                          <w:pPr>
                            <w:spacing w:before="240"/>
                            <w:jc w:val="center"/>
                            <w:rPr>
                              <w:color w:val="FFFFFF" w:themeColor="background1"/>
                              <w:sz w:val="36"/>
                            </w:rPr>
                          </w:pPr>
                          <w:r>
                            <w:rPr>
                              <w:color w:val="FFFFFF" w:themeColor="background1"/>
                              <w:sz w:val="36"/>
                            </w:rPr>
                            <w:t>2016 Honda 1.5L L15B7 Engine Tested with Tier 2 Fuel – NCAT Test Report</w:t>
                          </w:r>
                        </w:p>
                      </w:sdtContent>
                    </w:sdt>
                    <w:p w14:paraId="608CDBBB" w14:textId="77777777" w:rsidR="006F6960" w:rsidRPr="00954007" w:rsidRDefault="006F6960" w:rsidP="002E58B6">
                      <w:pPr>
                        <w:spacing w:before="240"/>
                        <w:jc w:val="center"/>
                        <w:rPr>
                          <w:color w:val="FFFFFF" w:themeColor="background1"/>
                          <w:sz w:val="28"/>
                        </w:rPr>
                      </w:pPr>
                    </w:p>
                  </w:txbxContent>
                </v:textbox>
                <w10:wrap type="square" anchorx="margin" anchory="margin"/>
              </v:rect>
            </w:pict>
          </mc:Fallback>
        </mc:AlternateContent>
      </w:r>
      <w:r w:rsidR="00EA3A6E" w:rsidRPr="005C1376">
        <w:rPr>
          <w:noProof/>
        </w:rPr>
        <w:drawing>
          <wp:anchor distT="0" distB="0" distL="114300" distR="114300" simplePos="0" relativeHeight="251658239" behindDoc="0" locked="0" layoutInCell="1" allowOverlap="1" wp14:anchorId="56DA4692" wp14:editId="0ED23372">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310C5F2D" wp14:editId="42AC151E">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401E9D28" w14:textId="77777777" w:rsidR="006F6960" w:rsidRDefault="006F6960" w:rsidP="00C11D1D"/>
                          <w:p w14:paraId="717FD84D" w14:textId="77777777" w:rsidR="006F6960" w:rsidRDefault="006F6960" w:rsidP="00C11D1D"/>
                          <w:p w14:paraId="5099FAD5" w14:textId="77777777" w:rsidR="006F6960" w:rsidRDefault="006F6960" w:rsidP="00C11D1D"/>
                          <w:p w14:paraId="3E3896C5" w14:textId="77777777" w:rsidR="006F6960" w:rsidRDefault="006F6960" w:rsidP="00C11D1D"/>
                          <w:p w14:paraId="1BFCD1CB" w14:textId="77777777" w:rsidR="006F6960" w:rsidRDefault="006F6960" w:rsidP="00C11D1D"/>
                          <w:p w14:paraId="4D092480" w14:textId="77777777" w:rsidR="006F6960" w:rsidRDefault="006F6960" w:rsidP="00C11D1D"/>
                          <w:p w14:paraId="72CA0E79" w14:textId="77777777" w:rsidR="006F6960" w:rsidRDefault="006F6960" w:rsidP="00C11D1D"/>
                          <w:p w14:paraId="4C9A3F34" w14:textId="77777777" w:rsidR="006F6960" w:rsidRDefault="006F6960" w:rsidP="00C11D1D"/>
                          <w:p w14:paraId="5477827C" w14:textId="77777777" w:rsidR="006F6960" w:rsidRDefault="006F6960" w:rsidP="00C11D1D"/>
                          <w:p w14:paraId="07D5ABA9" w14:textId="77777777" w:rsidR="006F6960" w:rsidRDefault="006F6960" w:rsidP="00C11D1D"/>
                          <w:p w14:paraId="2B27395A" w14:textId="77777777" w:rsidR="006F6960" w:rsidRDefault="006F6960" w:rsidP="00C11D1D"/>
                          <w:p w14:paraId="1AD00C10" w14:textId="77777777" w:rsidR="006F6960" w:rsidRDefault="006F6960" w:rsidP="00C11D1D"/>
                          <w:p w14:paraId="3A6B7789" w14:textId="77777777" w:rsidR="006F6960" w:rsidRDefault="006F6960" w:rsidP="00C11D1D"/>
                          <w:p w14:paraId="47D5A5AD" w14:textId="77777777" w:rsidR="006F6960" w:rsidRDefault="006F6960" w:rsidP="00C11D1D"/>
                          <w:p w14:paraId="6A41AEB1" w14:textId="77777777" w:rsidR="006F6960" w:rsidRDefault="006F6960" w:rsidP="00C11D1D"/>
                          <w:p w14:paraId="74D7BC20" w14:textId="77777777" w:rsidR="006F6960" w:rsidRDefault="006F6960" w:rsidP="00C11D1D"/>
                          <w:p w14:paraId="1359132F" w14:textId="77777777" w:rsidR="006F6960" w:rsidRDefault="006F6960" w:rsidP="00C11D1D"/>
                          <w:p w14:paraId="5B41B9C7" w14:textId="77777777" w:rsidR="006F6960" w:rsidRDefault="006F6960" w:rsidP="00C11D1D"/>
                          <w:p w14:paraId="038100FB" w14:textId="77777777" w:rsidR="006F6960" w:rsidRDefault="006F6960" w:rsidP="00C11D1D"/>
                          <w:p w14:paraId="070F5010" w14:textId="77777777" w:rsidR="006F6960" w:rsidRDefault="006F6960" w:rsidP="00C11D1D"/>
                          <w:p w14:paraId="717F3619" w14:textId="77777777" w:rsidR="006F6960" w:rsidRDefault="006F6960" w:rsidP="00C11D1D"/>
                          <w:p w14:paraId="384B5771" w14:textId="77777777" w:rsidR="006F6960" w:rsidRDefault="006F6960" w:rsidP="00C11D1D"/>
                          <w:p w14:paraId="3D66555B" w14:textId="77777777" w:rsidR="006F6960" w:rsidRDefault="006F6960" w:rsidP="00C11D1D"/>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310C5F2D"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401E9D28" w14:textId="77777777" w:rsidR="006F6960" w:rsidRDefault="006F6960" w:rsidP="00C11D1D"/>
                    <w:p w14:paraId="717FD84D" w14:textId="77777777" w:rsidR="006F6960" w:rsidRDefault="006F6960" w:rsidP="00C11D1D"/>
                    <w:p w14:paraId="5099FAD5" w14:textId="77777777" w:rsidR="006F6960" w:rsidRDefault="006F6960" w:rsidP="00C11D1D"/>
                    <w:p w14:paraId="3E3896C5" w14:textId="77777777" w:rsidR="006F6960" w:rsidRDefault="006F6960" w:rsidP="00C11D1D"/>
                    <w:p w14:paraId="1BFCD1CB" w14:textId="77777777" w:rsidR="006F6960" w:rsidRDefault="006F6960" w:rsidP="00C11D1D"/>
                    <w:p w14:paraId="4D092480" w14:textId="77777777" w:rsidR="006F6960" w:rsidRDefault="006F6960" w:rsidP="00C11D1D"/>
                    <w:p w14:paraId="72CA0E79" w14:textId="77777777" w:rsidR="006F6960" w:rsidRDefault="006F6960" w:rsidP="00C11D1D"/>
                    <w:p w14:paraId="4C9A3F34" w14:textId="77777777" w:rsidR="006F6960" w:rsidRDefault="006F6960" w:rsidP="00C11D1D"/>
                    <w:p w14:paraId="5477827C" w14:textId="77777777" w:rsidR="006F6960" w:rsidRDefault="006F6960" w:rsidP="00C11D1D"/>
                    <w:p w14:paraId="07D5ABA9" w14:textId="77777777" w:rsidR="006F6960" w:rsidRDefault="006F6960" w:rsidP="00C11D1D"/>
                    <w:p w14:paraId="2B27395A" w14:textId="77777777" w:rsidR="006F6960" w:rsidRDefault="006F6960" w:rsidP="00C11D1D"/>
                    <w:p w14:paraId="1AD00C10" w14:textId="77777777" w:rsidR="006F6960" w:rsidRDefault="006F6960" w:rsidP="00C11D1D"/>
                    <w:p w14:paraId="3A6B7789" w14:textId="77777777" w:rsidR="006F6960" w:rsidRDefault="006F6960" w:rsidP="00C11D1D"/>
                    <w:p w14:paraId="47D5A5AD" w14:textId="77777777" w:rsidR="006F6960" w:rsidRDefault="006F6960" w:rsidP="00C11D1D"/>
                    <w:p w14:paraId="6A41AEB1" w14:textId="77777777" w:rsidR="006F6960" w:rsidRDefault="006F6960" w:rsidP="00C11D1D"/>
                    <w:p w14:paraId="74D7BC20" w14:textId="77777777" w:rsidR="006F6960" w:rsidRDefault="006F6960" w:rsidP="00C11D1D"/>
                    <w:p w14:paraId="1359132F" w14:textId="77777777" w:rsidR="006F6960" w:rsidRDefault="006F6960" w:rsidP="00C11D1D"/>
                    <w:p w14:paraId="5B41B9C7" w14:textId="77777777" w:rsidR="006F6960" w:rsidRDefault="006F6960" w:rsidP="00C11D1D"/>
                    <w:p w14:paraId="038100FB" w14:textId="77777777" w:rsidR="006F6960" w:rsidRDefault="006F6960" w:rsidP="00C11D1D"/>
                    <w:p w14:paraId="070F5010" w14:textId="77777777" w:rsidR="006F6960" w:rsidRDefault="006F6960" w:rsidP="00C11D1D"/>
                    <w:p w14:paraId="717F3619" w14:textId="77777777" w:rsidR="006F6960" w:rsidRDefault="006F6960" w:rsidP="00C11D1D"/>
                    <w:p w14:paraId="384B5771" w14:textId="77777777" w:rsidR="006F6960" w:rsidRDefault="006F6960" w:rsidP="00C11D1D"/>
                    <w:p w14:paraId="3D66555B" w14:textId="77777777" w:rsidR="006F6960" w:rsidRDefault="006F6960" w:rsidP="00C11D1D"/>
                  </w:txbxContent>
                </v:textbox>
                <w10:wrap anchorx="margin" anchory="margin"/>
              </v:rect>
            </w:pict>
          </mc:Fallback>
        </mc:AlternateContent>
      </w:r>
    </w:p>
    <w:p w14:paraId="15C3BFD1" w14:textId="77777777" w:rsidR="00C11D1D" w:rsidRDefault="00CE47A0">
      <w:pPr>
        <w:jc w:val="left"/>
        <w:rPr>
          <w:b/>
        </w:rPr>
      </w:pPr>
      <w:r w:rsidRPr="00C11D1D">
        <w:rPr>
          <w:b/>
          <w:noProof/>
        </w:rPr>
        <mc:AlternateContent>
          <mc:Choice Requires="wps">
            <w:drawing>
              <wp:anchor distT="0" distB="0" distL="114300" distR="114300" simplePos="0" relativeHeight="251675648" behindDoc="0" locked="0" layoutInCell="1" allowOverlap="1" wp14:anchorId="5EB2FC95" wp14:editId="1390D46C">
                <wp:simplePos x="0" y="0"/>
                <wp:positionH relativeFrom="column">
                  <wp:posOffset>-285750</wp:posOffset>
                </wp:positionH>
                <wp:positionV relativeFrom="paragraph">
                  <wp:posOffset>7482302</wp:posOffset>
                </wp:positionV>
                <wp:extent cx="6462346" cy="782516"/>
                <wp:effectExtent l="0" t="0" r="0" b="0"/>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2346" cy="782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B8101B" w14:textId="3E790C50" w:rsidR="006F6960" w:rsidRPr="00954007" w:rsidRDefault="006F6960" w:rsidP="00CE47A0">
                            <w:pPr>
                              <w:jc w:val="left"/>
                              <w:rPr>
                                <w:sz w:val="32"/>
                              </w:rPr>
                            </w:pPr>
                            <w:r>
                              <w:rPr>
                                <w:b/>
                              </w:rPr>
                              <w:t xml:space="preserve">SUGGESTED </w:t>
                            </w:r>
                            <w:r w:rsidRPr="0055559A">
                              <w:rPr>
                                <w:b/>
                              </w:rPr>
                              <w:t xml:space="preserve">CITATION: </w:t>
                            </w:r>
                            <w:r>
                              <w:rPr>
                                <w:i/>
                              </w:rPr>
                              <w:t>2016 Honda 1.5L L15B7 Engine T</w:t>
                            </w:r>
                            <w:r w:rsidRPr="00E25023">
                              <w:rPr>
                                <w:i/>
                              </w:rPr>
                              <w:t xml:space="preserve">ier </w:t>
                            </w:r>
                            <w:r>
                              <w:rPr>
                                <w:i/>
                              </w:rPr>
                              <w:t xml:space="preserve">2 </w:t>
                            </w:r>
                            <w:r w:rsidRPr="00E25023">
                              <w:rPr>
                                <w:i/>
                              </w:rPr>
                              <w:t>Fuel – Test Data Package</w:t>
                            </w:r>
                            <w:r>
                              <w:t>.  Version 2018-0</w:t>
                            </w:r>
                            <w:r w:rsidR="007D30AB">
                              <w:t>5</w:t>
                            </w:r>
                            <w:r>
                              <w:t>.  A</w:t>
                            </w:r>
                            <w:r w:rsidRPr="0055559A">
                              <w:t>nn Arbor, MI</w:t>
                            </w:r>
                            <w:r>
                              <w:t>:</w:t>
                            </w:r>
                            <w:r w:rsidRPr="0055559A">
                              <w:t xml:space="preserve"> US EPA, National Vehicle and Fuel Emissions Laboratory, National </w:t>
                            </w:r>
                            <w:r w:rsidRPr="00E2725B">
                              <w:t>Center for Advanced Technology, 201</w:t>
                            </w:r>
                            <w:r>
                              <w:t>8</w:t>
                            </w:r>
                            <w:r w:rsidRPr="00E2725B">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B2FC95" id="_x0000_t202" coordsize="21600,21600" o:spt="202" path="m,l,21600r21600,l21600,xe">
                <v:stroke joinstyle="miter"/>
                <v:path gradientshapeok="t" o:connecttype="rect"/>
              </v:shapetype>
              <v:shape id="Text Box 9" o:spid="_x0000_s1028" type="#_x0000_t202" style="position:absolute;margin-left:-22.5pt;margin-top:589.15pt;width:508.85pt;height:61.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rGAuAIAAMA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" filled="f" stroked="f">
                <v:textbox>
                  <w:txbxContent>
                    <w:p w14:paraId="0CB8101B" w14:textId="3E790C50" w:rsidR="006F6960" w:rsidRPr="00954007" w:rsidRDefault="006F6960" w:rsidP="00CE47A0">
                      <w:pPr>
                        <w:jc w:val="left"/>
                        <w:rPr>
                          <w:sz w:val="32"/>
                        </w:rPr>
                      </w:pPr>
                      <w:r>
                        <w:rPr>
                          <w:b/>
                        </w:rPr>
                        <w:t xml:space="preserve">SUGGESTED </w:t>
                      </w:r>
                      <w:r w:rsidRPr="0055559A">
                        <w:rPr>
                          <w:b/>
                        </w:rPr>
                        <w:t xml:space="preserve">CITATION: </w:t>
                      </w:r>
                      <w:r>
                        <w:rPr>
                          <w:i/>
                        </w:rPr>
                        <w:t>2016 Honda 1.5L L15B7 Engine T</w:t>
                      </w:r>
                      <w:r w:rsidRPr="00E25023">
                        <w:rPr>
                          <w:i/>
                        </w:rPr>
                        <w:t xml:space="preserve">ier </w:t>
                      </w:r>
                      <w:r>
                        <w:rPr>
                          <w:i/>
                        </w:rPr>
                        <w:t xml:space="preserve">2 </w:t>
                      </w:r>
                      <w:r w:rsidRPr="00E25023">
                        <w:rPr>
                          <w:i/>
                        </w:rPr>
                        <w:t>Fuel – Test Data Package</w:t>
                      </w:r>
                      <w:r>
                        <w:t>.  Version 2018-0</w:t>
                      </w:r>
                      <w:r w:rsidR="007D30AB">
                        <w:t>5</w:t>
                      </w:r>
                      <w:r>
                        <w:t>.  A</w:t>
                      </w:r>
                      <w:r w:rsidRPr="0055559A">
                        <w:t>nn Arbor, MI</w:t>
                      </w:r>
                      <w:r>
                        <w:t>:</w:t>
                      </w:r>
                      <w:r w:rsidRPr="0055559A">
                        <w:t xml:space="preserve"> US EPA, National Vehicle and Fuel Emissions Laboratory, National </w:t>
                      </w:r>
                      <w:r w:rsidRPr="00E2725B">
                        <w:t>Center for Advanced Technology, 201</w:t>
                      </w:r>
                      <w:r>
                        <w:t>8</w:t>
                      </w:r>
                      <w:r w:rsidRPr="00E2725B">
                        <w:t>.</w:t>
                      </w:r>
                    </w:p>
                  </w:txbxContent>
                </v:textbox>
              </v:shape>
            </w:pict>
          </mc:Fallback>
        </mc:AlternateContent>
      </w:r>
      <w:r w:rsidRPr="00C11D1D">
        <w:rPr>
          <w:b/>
          <w:noProof/>
        </w:rPr>
        <mc:AlternateContent>
          <mc:Choice Requires="wps">
            <w:drawing>
              <wp:anchor distT="0" distB="0" distL="114300" distR="114300" simplePos="0" relativeHeight="251665408" behindDoc="0" locked="0" layoutInCell="1" allowOverlap="1" wp14:anchorId="3631E31D" wp14:editId="32E2ABFF">
                <wp:simplePos x="0" y="0"/>
                <wp:positionH relativeFrom="column">
                  <wp:posOffset>-63500</wp:posOffset>
                </wp:positionH>
                <wp:positionV relativeFrom="paragraph">
                  <wp:posOffset>5833354</wp:posOffset>
                </wp:positionV>
                <wp:extent cx="6219825" cy="1100455"/>
                <wp:effectExtent l="0" t="0" r="0" b="444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96241" w14:textId="77777777" w:rsidR="006F6960" w:rsidRPr="00EF3C37" w:rsidRDefault="006F6960" w:rsidP="00CE47A0">
                            <w:pPr>
                              <w:tabs>
                                <w:tab w:val="left" w:pos="1341"/>
                              </w:tabs>
                              <w:jc w:val="center"/>
                              <w:rPr>
                                <w:b/>
                                <w:sz w:val="32"/>
                              </w:rPr>
                            </w:pPr>
                            <w:r w:rsidRPr="00EF3C37">
                              <w:rPr>
                                <w:b/>
                                <w:sz w:val="40"/>
                              </w:rPr>
                              <w:t>NCAT – National Center for Advanced Technology</w:t>
                            </w:r>
                          </w:p>
                          <w:p w14:paraId="51FB2B3C" w14:textId="77777777" w:rsidR="006F6960" w:rsidRPr="00EF3C37" w:rsidRDefault="006F6960" w:rsidP="00CE47A0">
                            <w:pPr>
                              <w:tabs>
                                <w:tab w:val="left" w:pos="1341"/>
                              </w:tabs>
                              <w:jc w:val="center"/>
                              <w:rPr>
                                <w:b/>
                                <w:i/>
                              </w:rPr>
                            </w:pPr>
                          </w:p>
                          <w:p w14:paraId="2BB66B8C" w14:textId="77777777" w:rsidR="006F6960" w:rsidRPr="00EF3C37" w:rsidRDefault="006F6960" w:rsidP="00CE47A0">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048B008" w14:textId="77777777" w:rsidR="006F6960" w:rsidRPr="00EF3C37" w:rsidRDefault="006F6960" w:rsidP="00CE47A0">
                            <w:pPr>
                              <w:tabs>
                                <w:tab w:val="left" w:pos="1341"/>
                              </w:tabs>
                              <w:jc w:val="center"/>
                            </w:pPr>
                            <w:r w:rsidRPr="00EF3C37">
                              <w:rPr>
                                <w:i/>
                              </w:rPr>
                              <w:t>U.S. Environmental Protection Agency</w:t>
                            </w:r>
                          </w:p>
                          <w:p w14:paraId="4F95D209" w14:textId="77777777" w:rsidR="006F6960" w:rsidRPr="00954007" w:rsidRDefault="006F6960" w:rsidP="00CE47A0">
                            <w:pPr>
                              <w:tabs>
                                <w:tab w:val="left" w:pos="1341"/>
                              </w:tabs>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1E31D" id="_x0000_s1029" type="#_x0000_t202" style="position:absolute;margin-left:-5pt;margin-top:459.3pt;width:489.75pt;height:86.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wnU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" filled="f" stroked="f">
                <v:textbox>
                  <w:txbxContent>
                    <w:p w14:paraId="3BB96241" w14:textId="77777777" w:rsidR="006F6960" w:rsidRPr="00EF3C37" w:rsidRDefault="006F6960" w:rsidP="00CE47A0">
                      <w:pPr>
                        <w:tabs>
                          <w:tab w:val="left" w:pos="1341"/>
                        </w:tabs>
                        <w:jc w:val="center"/>
                        <w:rPr>
                          <w:b/>
                          <w:sz w:val="32"/>
                        </w:rPr>
                      </w:pPr>
                      <w:r w:rsidRPr="00EF3C37">
                        <w:rPr>
                          <w:b/>
                          <w:sz w:val="40"/>
                        </w:rPr>
                        <w:t>NCAT – National Center for Advanced Technology</w:t>
                      </w:r>
                    </w:p>
                    <w:p w14:paraId="51FB2B3C" w14:textId="77777777" w:rsidR="006F6960" w:rsidRPr="00EF3C37" w:rsidRDefault="006F6960" w:rsidP="00CE47A0">
                      <w:pPr>
                        <w:tabs>
                          <w:tab w:val="left" w:pos="1341"/>
                        </w:tabs>
                        <w:jc w:val="center"/>
                        <w:rPr>
                          <w:b/>
                          <w:i/>
                        </w:rPr>
                      </w:pPr>
                    </w:p>
                    <w:p w14:paraId="2BB66B8C" w14:textId="77777777" w:rsidR="006F6960" w:rsidRPr="00EF3C37" w:rsidRDefault="006F6960" w:rsidP="00CE47A0">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048B008" w14:textId="77777777" w:rsidR="006F6960" w:rsidRPr="00EF3C37" w:rsidRDefault="006F6960" w:rsidP="00CE47A0">
                      <w:pPr>
                        <w:tabs>
                          <w:tab w:val="left" w:pos="1341"/>
                        </w:tabs>
                        <w:jc w:val="center"/>
                      </w:pPr>
                      <w:r w:rsidRPr="00EF3C37">
                        <w:rPr>
                          <w:i/>
                        </w:rPr>
                        <w:t>U.S. Environmental Protection Agency</w:t>
                      </w:r>
                    </w:p>
                    <w:p w14:paraId="4F95D209" w14:textId="77777777" w:rsidR="006F6960" w:rsidRPr="00954007" w:rsidRDefault="006F6960" w:rsidP="00CE47A0">
                      <w:pPr>
                        <w:tabs>
                          <w:tab w:val="left" w:pos="1341"/>
                        </w:tabs>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3CED3505" wp14:editId="7317E36B">
                <wp:simplePos x="0" y="0"/>
                <wp:positionH relativeFrom="margin">
                  <wp:posOffset>3124200</wp:posOffset>
                </wp:positionH>
                <wp:positionV relativeFrom="paragraph">
                  <wp:posOffset>2429803</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A3C29" w14:textId="656B8976" w:rsidR="006F6960" w:rsidRPr="00EF3C37" w:rsidRDefault="007D30AB" w:rsidP="00C11D1D">
                            <w:pPr>
                              <w:jc w:val="center"/>
                              <w:rPr>
                                <w:sz w:val="36"/>
                              </w:rPr>
                            </w:pPr>
                            <w:r>
                              <w:rPr>
                                <w:sz w:val="36"/>
                              </w:rPr>
                              <w:t>May 10</w:t>
                            </w:r>
                            <w:r w:rsidR="006F6960">
                              <w:rPr>
                                <w:sz w:val="36"/>
                              </w:rPr>
                              <w:t>,</w:t>
                            </w:r>
                            <w:r w:rsidR="006F6960" w:rsidRPr="00EF3C37">
                              <w:rPr>
                                <w:sz w:val="36"/>
                              </w:rPr>
                              <w:t xml:space="preserve"> 201</w:t>
                            </w:r>
                            <w:r w:rsidR="006F6960">
                              <w:rPr>
                                <w:sz w:val="36"/>
                              </w:rPr>
                              <w:t>8</w:t>
                            </w:r>
                          </w:p>
                          <w:p w14:paraId="7F12CFC0" w14:textId="77777777" w:rsidR="006F6960" w:rsidRPr="00EF3C37" w:rsidRDefault="006F6960" w:rsidP="00C11D1D">
                            <w:pPr>
                              <w:rPr>
                                <w:sz w:val="36"/>
                              </w:rPr>
                            </w:pPr>
                          </w:p>
                          <w:p w14:paraId="0FB8F74F" w14:textId="77777777" w:rsidR="006F6960" w:rsidRPr="00EF3C37" w:rsidRDefault="006F6960" w:rsidP="00C11D1D">
                            <w:pPr>
                              <w:jc w:val="center"/>
                              <w:rPr>
                                <w:sz w:val="36"/>
                              </w:rPr>
                            </w:pPr>
                          </w:p>
                          <w:p w14:paraId="45F43D3C" w14:textId="77777777" w:rsidR="006F6960" w:rsidRDefault="006F6960" w:rsidP="00C11D1D">
                            <w:pPr>
                              <w:jc w:val="center"/>
                              <w:rPr>
                                <w:rFonts w:eastAsia="Times New Roman"/>
                                <w:bCs/>
                                <w:i/>
                                <w:color w:val="C00000"/>
                                <w:sz w:val="28"/>
                              </w:rPr>
                            </w:pPr>
                          </w:p>
                          <w:p w14:paraId="45DDEEBA" w14:textId="77777777" w:rsidR="006F6960" w:rsidRPr="00EF3C37" w:rsidRDefault="006F6960" w:rsidP="00C11D1D">
                            <w:pPr>
                              <w:jc w:val="center"/>
                              <w:rPr>
                                <w:rFonts w:eastAsia="Times New Roman"/>
                                <w:bCs/>
                                <w:i/>
                                <w:color w:val="C00000"/>
                                <w:sz w:val="28"/>
                              </w:rPr>
                            </w:pPr>
                          </w:p>
                          <w:p w14:paraId="6E1C3DCB" w14:textId="77777777" w:rsidR="006F6960" w:rsidRPr="00EF3C37" w:rsidRDefault="006F6960" w:rsidP="00C11D1D">
                            <w:pPr>
                              <w:jc w:val="center"/>
                              <w:rPr>
                                <w:rFonts w:eastAsia="Times New Roman"/>
                                <w:bCs/>
                                <w:i/>
                                <w:color w:val="C00000"/>
                                <w:sz w:val="28"/>
                              </w:rPr>
                            </w:pPr>
                          </w:p>
                          <w:p w14:paraId="4C7B87FC" w14:textId="63981DB4" w:rsidR="006F6960" w:rsidRDefault="006F6960" w:rsidP="00C11D1D">
                            <w:pPr>
                              <w:jc w:val="center"/>
                              <w:rPr>
                                <w:rFonts w:ascii="Arial" w:eastAsia="Times New Roman" w:hAnsi="Arial" w:cs="Arial"/>
                                <w:bCs/>
                                <w:i/>
                                <w:color w:val="C00000"/>
                                <w:sz w:val="28"/>
                              </w:rPr>
                            </w:pPr>
                            <w:r>
                              <w:t xml:space="preserve">Mark Stuhldreher </w:t>
                            </w:r>
                          </w:p>
                          <w:p w14:paraId="3A1CB679" w14:textId="77777777" w:rsidR="006F6960" w:rsidRPr="00CA5B48" w:rsidRDefault="006F6960" w:rsidP="00EA3A6E">
                            <w:pPr>
                              <w:rPr>
                                <w:rFonts w:ascii="Arial" w:eastAsia="Times New Roman" w:hAnsi="Arial" w:cs="Arial"/>
                                <w:bCs/>
                                <w:i/>
                                <w:color w:val="C00000"/>
                                <w:sz w:val="28"/>
                              </w:rPr>
                            </w:pPr>
                            <w:r w:rsidRPr="00885679">
                              <w:rPr>
                                <w:noProof/>
                              </w:rPr>
                              <w:drawing>
                                <wp:inline distT="0" distB="0" distL="0" distR="0" wp14:anchorId="653618F5" wp14:editId="6768573A">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7A911752" w14:textId="77777777" w:rsidR="006F6960" w:rsidRDefault="006F6960" w:rsidP="00C11D1D">
                            <w:pPr>
                              <w:jc w:val="center"/>
                              <w:rPr>
                                <w:rFonts w:ascii="Arial" w:eastAsia="Times New Roman" w:hAnsi="Arial" w:cs="Arial"/>
                                <w:bCs/>
                                <w:i/>
                                <w:color w:val="C00000"/>
                                <w:sz w:val="28"/>
                              </w:rPr>
                            </w:pPr>
                          </w:p>
                          <w:p w14:paraId="2B389D0D" w14:textId="7790D518" w:rsidR="006F6960" w:rsidRPr="00752E2B" w:rsidRDefault="006F6960" w:rsidP="00C11D1D">
                            <w:pPr>
                              <w:jc w:val="center"/>
                              <w:rPr>
                                <w:sz w:val="48"/>
                              </w:rPr>
                            </w:pPr>
                            <w:r>
                              <w:t>V</w:t>
                            </w:r>
                            <w:r w:rsidRPr="00313529">
                              <w:t xml:space="preserve">ersion: </w:t>
                            </w:r>
                            <w:r>
                              <w:t>0</w:t>
                            </w:r>
                            <w:r w:rsidR="007D30AB">
                              <w:t>5</w:t>
                            </w:r>
                            <w:r>
                              <w:t>-</w:t>
                            </w:r>
                            <w:r w:rsidR="007D30AB">
                              <w:t>1</w:t>
                            </w:r>
                            <w:r w:rsidR="00326E7F">
                              <w:t>0</w:t>
                            </w:r>
                            <w: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ED3505" id="Text Box 11" o:spid="_x0000_s1030" type="#_x0000_t202" style="position:absolute;margin-left:246pt;margin-top:191.3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" filled="f" stroked="f">
                <v:textbox>
                  <w:txbxContent>
                    <w:p w14:paraId="52EA3C29" w14:textId="656B8976" w:rsidR="006F6960" w:rsidRPr="00EF3C37" w:rsidRDefault="007D30AB" w:rsidP="00C11D1D">
                      <w:pPr>
                        <w:jc w:val="center"/>
                        <w:rPr>
                          <w:sz w:val="36"/>
                        </w:rPr>
                      </w:pPr>
                      <w:r>
                        <w:rPr>
                          <w:sz w:val="36"/>
                        </w:rPr>
                        <w:t>May 10</w:t>
                      </w:r>
                      <w:r w:rsidR="006F6960">
                        <w:rPr>
                          <w:sz w:val="36"/>
                        </w:rPr>
                        <w:t>,</w:t>
                      </w:r>
                      <w:r w:rsidR="006F6960" w:rsidRPr="00EF3C37">
                        <w:rPr>
                          <w:sz w:val="36"/>
                        </w:rPr>
                        <w:t xml:space="preserve"> 201</w:t>
                      </w:r>
                      <w:r w:rsidR="006F6960">
                        <w:rPr>
                          <w:sz w:val="36"/>
                        </w:rPr>
                        <w:t>8</w:t>
                      </w:r>
                    </w:p>
                    <w:p w14:paraId="7F12CFC0" w14:textId="77777777" w:rsidR="006F6960" w:rsidRPr="00EF3C37" w:rsidRDefault="006F6960" w:rsidP="00C11D1D">
                      <w:pPr>
                        <w:rPr>
                          <w:sz w:val="36"/>
                        </w:rPr>
                      </w:pPr>
                    </w:p>
                    <w:p w14:paraId="0FB8F74F" w14:textId="77777777" w:rsidR="006F6960" w:rsidRPr="00EF3C37" w:rsidRDefault="006F6960" w:rsidP="00C11D1D">
                      <w:pPr>
                        <w:jc w:val="center"/>
                        <w:rPr>
                          <w:sz w:val="36"/>
                        </w:rPr>
                      </w:pPr>
                    </w:p>
                    <w:p w14:paraId="45F43D3C" w14:textId="77777777" w:rsidR="006F6960" w:rsidRDefault="006F6960" w:rsidP="00C11D1D">
                      <w:pPr>
                        <w:jc w:val="center"/>
                        <w:rPr>
                          <w:rFonts w:eastAsia="Times New Roman"/>
                          <w:bCs/>
                          <w:i/>
                          <w:color w:val="C00000"/>
                          <w:sz w:val="28"/>
                        </w:rPr>
                      </w:pPr>
                    </w:p>
                    <w:p w14:paraId="45DDEEBA" w14:textId="77777777" w:rsidR="006F6960" w:rsidRPr="00EF3C37" w:rsidRDefault="006F6960" w:rsidP="00C11D1D">
                      <w:pPr>
                        <w:jc w:val="center"/>
                        <w:rPr>
                          <w:rFonts w:eastAsia="Times New Roman"/>
                          <w:bCs/>
                          <w:i/>
                          <w:color w:val="C00000"/>
                          <w:sz w:val="28"/>
                        </w:rPr>
                      </w:pPr>
                    </w:p>
                    <w:p w14:paraId="6E1C3DCB" w14:textId="77777777" w:rsidR="006F6960" w:rsidRPr="00EF3C37" w:rsidRDefault="006F6960" w:rsidP="00C11D1D">
                      <w:pPr>
                        <w:jc w:val="center"/>
                        <w:rPr>
                          <w:rFonts w:eastAsia="Times New Roman"/>
                          <w:bCs/>
                          <w:i/>
                          <w:color w:val="C00000"/>
                          <w:sz w:val="28"/>
                        </w:rPr>
                      </w:pPr>
                    </w:p>
                    <w:p w14:paraId="4C7B87FC" w14:textId="63981DB4" w:rsidR="006F6960" w:rsidRDefault="006F6960" w:rsidP="00C11D1D">
                      <w:pPr>
                        <w:jc w:val="center"/>
                        <w:rPr>
                          <w:rFonts w:ascii="Arial" w:eastAsia="Times New Roman" w:hAnsi="Arial" w:cs="Arial"/>
                          <w:bCs/>
                          <w:i/>
                          <w:color w:val="C00000"/>
                          <w:sz w:val="28"/>
                        </w:rPr>
                      </w:pPr>
                      <w:r>
                        <w:t xml:space="preserve">Mark Stuhldreher </w:t>
                      </w:r>
                    </w:p>
                    <w:p w14:paraId="3A1CB679" w14:textId="77777777" w:rsidR="006F6960" w:rsidRPr="00CA5B48" w:rsidRDefault="006F6960" w:rsidP="00EA3A6E">
                      <w:pPr>
                        <w:rPr>
                          <w:rFonts w:ascii="Arial" w:eastAsia="Times New Roman" w:hAnsi="Arial" w:cs="Arial"/>
                          <w:bCs/>
                          <w:i/>
                          <w:color w:val="C00000"/>
                          <w:sz w:val="28"/>
                        </w:rPr>
                      </w:pPr>
                      <w:r w:rsidRPr="00885679">
                        <w:rPr>
                          <w:noProof/>
                        </w:rPr>
                        <w:drawing>
                          <wp:inline distT="0" distB="0" distL="0" distR="0" wp14:anchorId="653618F5" wp14:editId="6768573A">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7A911752" w14:textId="77777777" w:rsidR="006F6960" w:rsidRDefault="006F6960" w:rsidP="00C11D1D">
                      <w:pPr>
                        <w:jc w:val="center"/>
                        <w:rPr>
                          <w:rFonts w:ascii="Arial" w:eastAsia="Times New Roman" w:hAnsi="Arial" w:cs="Arial"/>
                          <w:bCs/>
                          <w:i/>
                          <w:color w:val="C00000"/>
                          <w:sz w:val="28"/>
                        </w:rPr>
                      </w:pPr>
                    </w:p>
                    <w:p w14:paraId="2B389D0D" w14:textId="7790D518" w:rsidR="006F6960" w:rsidRPr="00752E2B" w:rsidRDefault="006F6960" w:rsidP="00C11D1D">
                      <w:pPr>
                        <w:jc w:val="center"/>
                        <w:rPr>
                          <w:sz w:val="48"/>
                        </w:rPr>
                      </w:pPr>
                      <w:r>
                        <w:t>V</w:t>
                      </w:r>
                      <w:r w:rsidRPr="00313529">
                        <w:t xml:space="preserve">ersion: </w:t>
                      </w:r>
                      <w:r>
                        <w:t>0</w:t>
                      </w:r>
                      <w:r w:rsidR="007D30AB">
                        <w:t>5</w:t>
                      </w:r>
                      <w:r>
                        <w:t>-</w:t>
                      </w:r>
                      <w:r w:rsidR="007D30AB">
                        <w:t>1</w:t>
                      </w:r>
                      <w:r w:rsidR="00326E7F">
                        <w:t>0</w:t>
                      </w:r>
                      <w:r>
                        <w:t>-18</w:t>
                      </w:r>
                    </w:p>
                  </w:txbxContent>
                </v:textbox>
                <w10:wrap anchorx="margin"/>
              </v:shape>
            </w:pict>
          </mc:Fallback>
        </mc:AlternateContent>
      </w:r>
      <w:r w:rsidR="00C11D1D">
        <w:rPr>
          <w:b/>
        </w:rPr>
        <w:br w:type="page"/>
      </w:r>
    </w:p>
    <w:p w14:paraId="11A2608A" w14:textId="77777777" w:rsidR="00A365F6" w:rsidRDefault="00A365F6" w:rsidP="00CF059C">
      <w:pPr>
        <w:rPr>
          <w:b/>
        </w:rPr>
      </w:pPr>
    </w:p>
    <w:p w14:paraId="1D5E36AC" w14:textId="2C7DD98D" w:rsidR="00CF059C" w:rsidRPr="00492CF5" w:rsidRDefault="00EB2E4D" w:rsidP="0015728E">
      <w:pPr>
        <w:tabs>
          <w:tab w:val="left" w:pos="1800"/>
        </w:tabs>
        <w:ind w:left="1800" w:hanging="1800"/>
        <w:rPr>
          <w:b/>
        </w:rPr>
      </w:pPr>
      <w:r w:rsidRPr="00475454">
        <w:rPr>
          <w:b/>
          <w:smallCaps/>
        </w:rPr>
        <w:t>Test</w:t>
      </w:r>
      <w:r w:rsidR="00F36C0A">
        <w:rPr>
          <w:b/>
        </w:rPr>
        <w:t>:</w:t>
      </w:r>
      <w:r w:rsidR="00F36C0A">
        <w:rPr>
          <w:b/>
        </w:rPr>
        <w:tab/>
      </w:r>
      <w:sdt>
        <w:sdtPr>
          <w:alias w:val="Abstract"/>
          <w:tag w:val=""/>
          <w:id w:val="1244223779"/>
          <w:placeholder>
            <w:docPart w:val="6B7A831F36354B7DA0E66F129708CC02"/>
          </w:placeholder>
          <w:dataBinding w:prefixMappings="xmlns:ns0='http://schemas.microsoft.com/office/2006/coverPageProps' " w:xpath="/ns0:CoverPageProperties[1]/ns0:Abstract[1]" w:storeItemID="{55AF091B-3C7A-41E3-B477-F2FDAA23CFDA}"/>
          <w:text/>
        </w:sdtPr>
        <w:sdtEndPr/>
        <w:sdtContent>
          <w:r w:rsidR="004C3FB2">
            <w:t>2016 Honda 1.5L L15B7 Engine Tested with Tier 2 Fuel – NCAT Test Report</w:t>
          </w:r>
        </w:sdtContent>
      </w:sdt>
      <w:r w:rsidR="00F36C0A" w:rsidRPr="00492CF5">
        <w:t xml:space="preserve"> </w:t>
      </w:r>
    </w:p>
    <w:p w14:paraId="4264223A" w14:textId="77777777" w:rsidR="00CF059C" w:rsidRDefault="009B5346" w:rsidP="0015728E">
      <w:pPr>
        <w:tabs>
          <w:tab w:val="left" w:pos="1800"/>
          <w:tab w:val="left" w:pos="2610"/>
        </w:tabs>
        <w:ind w:left="1800" w:hanging="1800"/>
        <w:rPr>
          <w:b/>
        </w:rPr>
      </w:pPr>
      <w:r w:rsidRPr="00475454">
        <w:rPr>
          <w:b/>
          <w:smallCaps/>
        </w:rPr>
        <w:t>Program</w:t>
      </w:r>
      <w:r w:rsidR="00475454">
        <w:rPr>
          <w:b/>
        </w:rPr>
        <w:t>:</w:t>
      </w:r>
      <w:r w:rsidR="00475454">
        <w:rPr>
          <w:b/>
        </w:rPr>
        <w:tab/>
      </w:r>
      <w:r w:rsidRPr="009B5346">
        <w:t>Light-Duty Greenhouse Gas Test Program</w:t>
      </w:r>
    </w:p>
    <w:p w14:paraId="1681D853" w14:textId="77777777" w:rsidR="00CF059C" w:rsidRDefault="00883FD9" w:rsidP="0015728E">
      <w:pPr>
        <w:tabs>
          <w:tab w:val="left" w:pos="1800"/>
        </w:tabs>
        <w:ind w:left="1800" w:hanging="1800"/>
      </w:pPr>
      <w:r w:rsidRPr="00475454">
        <w:rPr>
          <w:b/>
          <w:smallCaps/>
        </w:rPr>
        <w:t>Project</w:t>
      </w:r>
      <w:r w:rsidRPr="009B5346">
        <w:rPr>
          <w:b/>
        </w:rPr>
        <w:t>:</w:t>
      </w:r>
      <w:r w:rsidR="00475454">
        <w:rPr>
          <w:b/>
        </w:rPr>
        <w:tab/>
      </w:r>
      <w:r w:rsidR="00E75EA4">
        <w:t>Mid Term Evaluation (MTE)</w:t>
      </w:r>
      <w:r w:rsidR="00E75EA4" w:rsidRPr="0023598D">
        <w:t xml:space="preserve"> </w:t>
      </w:r>
      <w:r w:rsidR="00506CB1" w:rsidRPr="009B5346">
        <w:t xml:space="preserve">Engine </w:t>
      </w:r>
      <w:r w:rsidR="00FB4E63">
        <w:t>Benchmarking</w:t>
      </w:r>
    </w:p>
    <w:sdt>
      <w:sdtPr>
        <w:rPr>
          <w:rFonts w:ascii="Times New Roman" w:eastAsiaTheme="minorEastAsia" w:hAnsi="Times New Roman" w:cs="Times New Roman"/>
          <w:color w:val="auto"/>
          <w:sz w:val="24"/>
          <w:szCs w:val="24"/>
        </w:rPr>
        <w:id w:val="1462927822"/>
        <w:docPartObj>
          <w:docPartGallery w:val="Table of Contents"/>
          <w:docPartUnique/>
        </w:docPartObj>
      </w:sdtPr>
      <w:sdtEndPr>
        <w:rPr>
          <w:rFonts w:asciiTheme="majorHAnsi" w:eastAsiaTheme="majorEastAsia" w:hAnsiTheme="majorHAnsi" w:cstheme="majorBidi"/>
          <w:noProof/>
          <w:color w:val="365F91" w:themeColor="accent1" w:themeShade="BF"/>
          <w:sz w:val="28"/>
          <w:szCs w:val="28"/>
        </w:rPr>
      </w:sdtEndPr>
      <w:sdtContent>
        <w:sdt>
          <w:sdtPr>
            <w:rPr>
              <w:rFonts w:ascii="Times New Roman" w:eastAsiaTheme="minorEastAsia" w:hAnsi="Times New Roman" w:cs="Times New Roman"/>
              <w:b w:val="0"/>
              <w:bCs w:val="0"/>
              <w:smallCaps w:val="0"/>
              <w:color w:val="auto"/>
              <w:sz w:val="24"/>
              <w:szCs w:val="24"/>
              <w:u w:val="none"/>
            </w:rPr>
            <w:id w:val="-1024478383"/>
            <w:docPartObj>
              <w:docPartGallery w:val="Table of Contents"/>
              <w:docPartUnique/>
            </w:docPartObj>
          </w:sdtPr>
          <w:sdtEndPr>
            <w:rPr>
              <w:noProof/>
            </w:rPr>
          </w:sdtEndPr>
          <w:sdtContent>
            <w:p w14:paraId="43EDEEF0" w14:textId="77777777" w:rsidR="00EB0E70" w:rsidRPr="00475454" w:rsidRDefault="00EB0E70" w:rsidP="009D7522">
              <w:pPr>
                <w:pStyle w:val="TOCHeading"/>
              </w:pPr>
              <w:r w:rsidRPr="00475454">
                <w:t>Table of Contents</w:t>
              </w:r>
            </w:p>
            <w:p w14:paraId="19F4345F" w14:textId="54F5A8A5" w:rsidR="00EB0E70" w:rsidRDefault="00EB0E70" w:rsidP="00EB0E70">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t>3</w:t>
                </w:r>
              </w:hyperlink>
            </w:p>
            <w:p w14:paraId="4889E96B" w14:textId="77777777" w:rsidR="00EB0E70" w:rsidRDefault="007B505A" w:rsidP="00EB0E70">
              <w:pPr>
                <w:pStyle w:val="TOC1"/>
                <w:rPr>
                  <w:rFonts w:asciiTheme="minorHAnsi" w:hAnsiTheme="minorHAnsi" w:cstheme="minorBidi"/>
                  <w:noProof/>
                  <w:sz w:val="22"/>
                  <w:szCs w:val="22"/>
                </w:rPr>
              </w:pPr>
              <w:hyperlink w:anchor="_Toc429031147" w:history="1">
                <w:r w:rsidR="00EB0E70" w:rsidRPr="00475454">
                  <w:rPr>
                    <w:rStyle w:val="Hyperlink"/>
                    <w:smallCaps/>
                    <w:noProof/>
                  </w:rPr>
                  <w:t>Definitions</w:t>
                </w:r>
                <w:r w:rsidR="00EB0E70">
                  <w:rPr>
                    <w:noProof/>
                    <w:webHidden/>
                  </w:rPr>
                  <w:tab/>
                </w:r>
                <w:r w:rsidR="00EB0E70">
                  <w:rPr>
                    <w:noProof/>
                    <w:webHidden/>
                  </w:rPr>
                  <w:fldChar w:fldCharType="begin"/>
                </w:r>
                <w:r w:rsidR="00EB0E70">
                  <w:rPr>
                    <w:noProof/>
                    <w:webHidden/>
                  </w:rPr>
                  <w:instrText xml:space="preserve"> PAGEREF _Toc429031147 \h </w:instrText>
                </w:r>
                <w:r w:rsidR="00EB0E70">
                  <w:rPr>
                    <w:noProof/>
                    <w:webHidden/>
                  </w:rPr>
                </w:r>
                <w:r w:rsidR="00EB0E70">
                  <w:rPr>
                    <w:noProof/>
                    <w:webHidden/>
                  </w:rPr>
                  <w:fldChar w:fldCharType="separate"/>
                </w:r>
                <w:r w:rsidR="00EB0E70">
                  <w:rPr>
                    <w:noProof/>
                    <w:webHidden/>
                  </w:rPr>
                  <w:t>3</w:t>
                </w:r>
                <w:r w:rsidR="00EB0E70">
                  <w:rPr>
                    <w:noProof/>
                    <w:webHidden/>
                  </w:rPr>
                  <w:fldChar w:fldCharType="end"/>
                </w:r>
              </w:hyperlink>
            </w:p>
            <w:p w14:paraId="6DCC7D98" w14:textId="77777777" w:rsidR="00EB0E70" w:rsidRDefault="007B505A" w:rsidP="00EB0E70">
              <w:pPr>
                <w:pStyle w:val="TOC1"/>
                <w:rPr>
                  <w:rFonts w:asciiTheme="minorHAnsi" w:hAnsiTheme="minorHAnsi" w:cstheme="minorBidi"/>
                  <w:noProof/>
                  <w:sz w:val="22"/>
                  <w:szCs w:val="22"/>
                </w:rPr>
              </w:pPr>
              <w:hyperlink w:anchor="_Toc429031148" w:history="1">
                <w:r w:rsidR="00EB0E70" w:rsidRPr="00475454">
                  <w:rPr>
                    <w:rStyle w:val="Hyperlink"/>
                    <w:smallCaps/>
                    <w:noProof/>
                  </w:rPr>
                  <w:t>Description of Test Article</w:t>
                </w:r>
                <w:r w:rsidR="00EB0E70">
                  <w:rPr>
                    <w:noProof/>
                    <w:webHidden/>
                  </w:rPr>
                  <w:tab/>
                </w:r>
                <w:r w:rsidR="00EB0E70">
                  <w:rPr>
                    <w:noProof/>
                    <w:webHidden/>
                  </w:rPr>
                  <w:fldChar w:fldCharType="begin"/>
                </w:r>
                <w:r w:rsidR="00EB0E70">
                  <w:rPr>
                    <w:noProof/>
                    <w:webHidden/>
                  </w:rPr>
                  <w:instrText xml:space="preserve"> PAGEREF _Toc429031148 \h </w:instrText>
                </w:r>
                <w:r w:rsidR="00EB0E70">
                  <w:rPr>
                    <w:noProof/>
                    <w:webHidden/>
                  </w:rPr>
                </w:r>
                <w:r w:rsidR="00EB0E70">
                  <w:rPr>
                    <w:noProof/>
                    <w:webHidden/>
                  </w:rPr>
                  <w:fldChar w:fldCharType="separate"/>
                </w:r>
                <w:r w:rsidR="00EB0E70">
                  <w:rPr>
                    <w:noProof/>
                    <w:webHidden/>
                  </w:rPr>
                  <w:t>3</w:t>
                </w:r>
                <w:r w:rsidR="00EB0E70">
                  <w:rPr>
                    <w:noProof/>
                    <w:webHidden/>
                  </w:rPr>
                  <w:fldChar w:fldCharType="end"/>
                </w:r>
              </w:hyperlink>
            </w:p>
            <w:p w14:paraId="58FB143F" w14:textId="77777777" w:rsidR="00EB0E70" w:rsidRDefault="007B505A" w:rsidP="00EB0E70">
              <w:pPr>
                <w:pStyle w:val="TOC1"/>
                <w:rPr>
                  <w:rFonts w:asciiTheme="minorHAnsi" w:hAnsiTheme="minorHAnsi" w:cstheme="minorBidi"/>
                  <w:noProof/>
                  <w:sz w:val="22"/>
                  <w:szCs w:val="22"/>
                </w:rPr>
              </w:pPr>
              <w:hyperlink w:anchor="_Toc429031149" w:history="1">
                <w:r w:rsidR="00EB0E70" w:rsidRPr="00475454">
                  <w:rPr>
                    <w:rStyle w:val="Hyperlink"/>
                    <w:smallCaps/>
                    <w:noProof/>
                  </w:rPr>
                  <w:t>Test Site</w:t>
                </w:r>
                <w:r w:rsidR="00EB0E70">
                  <w:rPr>
                    <w:noProof/>
                    <w:webHidden/>
                  </w:rPr>
                  <w:tab/>
                  <w:t>3</w:t>
                </w:r>
              </w:hyperlink>
            </w:p>
            <w:p w14:paraId="3344A19C" w14:textId="77777777" w:rsidR="00EB0E70" w:rsidRDefault="007B505A" w:rsidP="00EB0E70">
              <w:pPr>
                <w:pStyle w:val="TOC2"/>
                <w:rPr>
                  <w:rFonts w:asciiTheme="minorHAnsi" w:hAnsiTheme="minorHAnsi" w:cstheme="minorBidi"/>
                  <w:noProof/>
                  <w:sz w:val="22"/>
                  <w:szCs w:val="22"/>
                </w:rPr>
              </w:pPr>
              <w:hyperlink w:anchor="_Toc429031150" w:history="1">
                <w:r w:rsidR="00EB0E70" w:rsidRPr="004E557A">
                  <w:rPr>
                    <w:rStyle w:val="Hyperlink"/>
                    <w:noProof/>
                  </w:rPr>
                  <w:t>Test Cell Capabilities</w:t>
                </w:r>
                <w:r w:rsidR="00EB0E70">
                  <w:rPr>
                    <w:noProof/>
                    <w:webHidden/>
                  </w:rPr>
                  <w:tab/>
                  <w:t>4</w:t>
                </w:r>
              </w:hyperlink>
            </w:p>
            <w:p w14:paraId="6AF8A6A6" w14:textId="77777777" w:rsidR="00EB0E70" w:rsidRDefault="007B505A" w:rsidP="00EB0E70">
              <w:pPr>
                <w:pStyle w:val="TOC2"/>
                <w:rPr>
                  <w:noProof/>
                </w:rPr>
              </w:pPr>
              <w:hyperlink w:anchor="_Toc429031151" w:history="1">
                <w:r w:rsidR="00EB0E70" w:rsidRPr="004E557A">
                  <w:rPr>
                    <w:rStyle w:val="Hyperlink"/>
                    <w:noProof/>
                  </w:rPr>
                  <w:t>Data Collection Systems</w:t>
                </w:r>
                <w:r w:rsidR="00EB0E70">
                  <w:rPr>
                    <w:noProof/>
                    <w:webHidden/>
                  </w:rPr>
                  <w:tab/>
                  <w:t>4</w:t>
                </w:r>
              </w:hyperlink>
            </w:p>
            <w:p w14:paraId="6B6BF2A4" w14:textId="0B5D2AA2" w:rsidR="00AF465D" w:rsidRDefault="007B505A" w:rsidP="00AF465D">
              <w:pPr>
                <w:pStyle w:val="TOC2"/>
                <w:rPr>
                  <w:rFonts w:asciiTheme="minorHAnsi" w:hAnsiTheme="minorHAnsi" w:cstheme="minorBidi"/>
                  <w:noProof/>
                  <w:sz w:val="22"/>
                  <w:szCs w:val="22"/>
                </w:rPr>
              </w:pPr>
              <w:hyperlink w:anchor="_Toc429031150" w:history="1">
                <w:r w:rsidR="00AF465D">
                  <w:rPr>
                    <w:rStyle w:val="Hyperlink"/>
                    <w:noProof/>
                  </w:rPr>
                  <w:t>Vehicle Tethering</w:t>
                </w:r>
                <w:r w:rsidR="00AF465D">
                  <w:rPr>
                    <w:noProof/>
                    <w:webHidden/>
                  </w:rPr>
                  <w:tab/>
                </w:r>
              </w:hyperlink>
              <w:r w:rsidR="00AF465D">
                <w:rPr>
                  <w:noProof/>
                </w:rPr>
                <w:t>5</w:t>
              </w:r>
            </w:p>
            <w:p w14:paraId="27487EC2" w14:textId="0D5E9B7A" w:rsidR="00AF465D" w:rsidRDefault="007B505A" w:rsidP="00AF465D">
              <w:pPr>
                <w:pStyle w:val="TOC2"/>
                <w:rPr>
                  <w:noProof/>
                </w:rPr>
              </w:pPr>
              <w:hyperlink w:anchor="_Toc429031151" w:history="1">
                <w:r w:rsidR="00AF465D">
                  <w:rPr>
                    <w:rStyle w:val="Hyperlink"/>
                    <w:noProof/>
                  </w:rPr>
                  <w:t>Engine Setup</w:t>
                </w:r>
                <w:r w:rsidR="00AF465D">
                  <w:rPr>
                    <w:noProof/>
                    <w:webHidden/>
                  </w:rPr>
                  <w:tab/>
                </w:r>
              </w:hyperlink>
              <w:r w:rsidR="00AF465D">
                <w:rPr>
                  <w:noProof/>
                </w:rPr>
                <w:t>6</w:t>
              </w:r>
            </w:p>
            <w:p w14:paraId="7BF8384F" w14:textId="5E088304" w:rsidR="00AF465D" w:rsidRDefault="007B505A" w:rsidP="00AF465D">
              <w:pPr>
                <w:pStyle w:val="TOC2"/>
                <w:rPr>
                  <w:rFonts w:asciiTheme="minorHAnsi" w:hAnsiTheme="minorHAnsi" w:cstheme="minorBidi"/>
                  <w:noProof/>
                  <w:sz w:val="22"/>
                  <w:szCs w:val="22"/>
                </w:rPr>
              </w:pPr>
              <w:hyperlink w:anchor="_Toc429031150" w:history="1">
                <w:r w:rsidR="00AF465D">
                  <w:rPr>
                    <w:rStyle w:val="Hyperlink"/>
                    <w:noProof/>
                  </w:rPr>
                  <w:t>Engine-Dynamometer Setup</w:t>
                </w:r>
                <w:r w:rsidR="00AF465D">
                  <w:rPr>
                    <w:noProof/>
                    <w:webHidden/>
                  </w:rPr>
                  <w:tab/>
                </w:r>
                <w:r w:rsidR="00536ED3">
                  <w:rPr>
                    <w:noProof/>
                    <w:webHidden/>
                  </w:rPr>
                  <w:t>7</w:t>
                </w:r>
              </w:hyperlink>
            </w:p>
            <w:p w14:paraId="1C00F584" w14:textId="77777777" w:rsidR="00EB0E70" w:rsidRDefault="007B505A" w:rsidP="00EB0E70">
              <w:pPr>
                <w:pStyle w:val="TOC1"/>
                <w:rPr>
                  <w:rFonts w:asciiTheme="minorHAnsi" w:hAnsiTheme="minorHAnsi" w:cstheme="minorBidi"/>
                  <w:noProof/>
                  <w:sz w:val="22"/>
                  <w:szCs w:val="22"/>
                </w:rPr>
              </w:pPr>
              <w:hyperlink w:anchor="_Toc429031154" w:history="1">
                <w:r w:rsidR="00EB0E70" w:rsidRPr="00475454">
                  <w:rPr>
                    <w:rStyle w:val="Hyperlink"/>
                    <w:smallCaps/>
                    <w:noProof/>
                  </w:rPr>
                  <w:t>Test Methodology</w:t>
                </w:r>
                <w:r w:rsidR="00EB0E70">
                  <w:rPr>
                    <w:noProof/>
                    <w:webHidden/>
                  </w:rPr>
                  <w:tab/>
                  <w:t>9</w:t>
                </w:r>
              </w:hyperlink>
            </w:p>
            <w:p w14:paraId="6BD79AFF" w14:textId="77777777" w:rsidR="00EB0E70" w:rsidRDefault="007B505A" w:rsidP="00EB0E70">
              <w:pPr>
                <w:pStyle w:val="TOC2"/>
                <w:rPr>
                  <w:rFonts w:asciiTheme="minorHAnsi" w:hAnsiTheme="minorHAnsi" w:cstheme="minorBidi"/>
                  <w:noProof/>
                  <w:sz w:val="22"/>
                  <w:szCs w:val="22"/>
                </w:rPr>
              </w:pPr>
              <w:hyperlink w:anchor="_Toc429031155" w:history="1">
                <w:r w:rsidR="00EB0E70" w:rsidRPr="004E557A">
                  <w:rPr>
                    <w:rStyle w:val="Hyperlink"/>
                    <w:noProof/>
                  </w:rPr>
                  <w:t>Test Fuel</w:t>
                </w:r>
                <w:r w:rsidR="00EB0E70">
                  <w:rPr>
                    <w:noProof/>
                    <w:webHidden/>
                  </w:rPr>
                  <w:tab/>
                  <w:t>9</w:t>
                </w:r>
              </w:hyperlink>
            </w:p>
            <w:p w14:paraId="496224DE" w14:textId="77777777" w:rsidR="00EB0E70" w:rsidRDefault="007B505A" w:rsidP="00EB0E70">
              <w:pPr>
                <w:pStyle w:val="TOC2"/>
                <w:rPr>
                  <w:rFonts w:asciiTheme="minorHAnsi" w:hAnsiTheme="minorHAnsi" w:cstheme="minorBidi"/>
                  <w:noProof/>
                  <w:sz w:val="22"/>
                  <w:szCs w:val="22"/>
                </w:rPr>
              </w:pPr>
              <w:hyperlink w:anchor="_Toc429031156" w:history="1">
                <w:r w:rsidR="00EB0E70" w:rsidRPr="004E557A">
                  <w:rPr>
                    <w:rStyle w:val="Hyperlink"/>
                    <w:noProof/>
                  </w:rPr>
                  <w:t>Quality Procedures</w:t>
                </w:r>
                <w:r w:rsidR="00EB0E70">
                  <w:rPr>
                    <w:noProof/>
                    <w:webHidden/>
                  </w:rPr>
                  <w:tab/>
                  <w:t>10</w:t>
                </w:r>
              </w:hyperlink>
            </w:p>
            <w:p w14:paraId="552D38C8" w14:textId="77777777" w:rsidR="00EB0E70" w:rsidRDefault="007B505A" w:rsidP="00EB0E70">
              <w:pPr>
                <w:pStyle w:val="TOC2"/>
                <w:rPr>
                  <w:rFonts w:asciiTheme="minorHAnsi" w:hAnsiTheme="minorHAnsi" w:cstheme="minorBidi"/>
                  <w:noProof/>
                  <w:sz w:val="22"/>
                  <w:szCs w:val="22"/>
                </w:rPr>
              </w:pPr>
              <w:hyperlink w:anchor="_Toc429031157" w:history="1">
                <w:r w:rsidR="00EB0E70" w:rsidRPr="004E557A">
                  <w:rPr>
                    <w:rStyle w:val="Hyperlink"/>
                    <w:noProof/>
                  </w:rPr>
                  <w:t>Engine Safeties</w:t>
                </w:r>
                <w:r w:rsidR="00EB0E70">
                  <w:rPr>
                    <w:noProof/>
                    <w:webHidden/>
                  </w:rPr>
                  <w:tab/>
                  <w:t>10</w:t>
                </w:r>
              </w:hyperlink>
            </w:p>
            <w:p w14:paraId="42E82C38" w14:textId="41909B61" w:rsidR="00EB0E70" w:rsidRDefault="007B505A" w:rsidP="00EB0E70">
              <w:pPr>
                <w:pStyle w:val="TOC2"/>
                <w:rPr>
                  <w:rFonts w:asciiTheme="minorHAnsi" w:hAnsiTheme="minorHAnsi" w:cstheme="minorBidi"/>
                  <w:noProof/>
                  <w:sz w:val="22"/>
                  <w:szCs w:val="22"/>
                </w:rPr>
              </w:pPr>
              <w:hyperlink w:anchor="_Toc429031158" w:history="1">
                <w:r w:rsidR="00EB0E70" w:rsidRPr="004E557A">
                  <w:rPr>
                    <w:rStyle w:val="Hyperlink"/>
                    <w:noProof/>
                  </w:rPr>
                  <w:t>Pre-Conditioning and Common Mode Check</w:t>
                </w:r>
                <w:r w:rsidR="00EB0E70">
                  <w:rPr>
                    <w:noProof/>
                    <w:webHidden/>
                  </w:rPr>
                  <w:tab/>
                  <w:t>1</w:t>
                </w:r>
              </w:hyperlink>
              <w:r w:rsidR="00AE0075">
                <w:rPr>
                  <w:noProof/>
                </w:rPr>
                <w:t>1</w:t>
              </w:r>
            </w:p>
            <w:p w14:paraId="5FF538D5" w14:textId="77777777" w:rsidR="00EB0E70" w:rsidRDefault="007B505A" w:rsidP="00EB0E70">
              <w:pPr>
                <w:pStyle w:val="TOC1"/>
                <w:rPr>
                  <w:noProof/>
                </w:rPr>
              </w:pPr>
              <w:hyperlink w:anchor="_Toc429031160" w:history="1">
                <w:r w:rsidR="00EB0E70" w:rsidRPr="00475454">
                  <w:rPr>
                    <w:rStyle w:val="Hyperlink"/>
                    <w:smallCaps/>
                    <w:noProof/>
                  </w:rPr>
                  <w:t>Data Set Definition</w:t>
                </w:r>
                <w:r w:rsidR="00EB0E70">
                  <w:rPr>
                    <w:noProof/>
                    <w:webHidden/>
                  </w:rPr>
                  <w:tab/>
                  <w:t>11</w:t>
                </w:r>
              </w:hyperlink>
            </w:p>
            <w:p w14:paraId="6DEC253F" w14:textId="5FE9C2AD" w:rsidR="00C56810" w:rsidRDefault="007B505A" w:rsidP="00C56810">
              <w:pPr>
                <w:pStyle w:val="TOC1"/>
                <w:rPr>
                  <w:noProof/>
                </w:rPr>
              </w:pPr>
              <w:hyperlink w:anchor="_Toc429031160" w:history="1">
                <w:r w:rsidR="00C56810">
                  <w:rPr>
                    <w:rStyle w:val="Hyperlink"/>
                    <w:smallCaps/>
                    <w:noProof/>
                  </w:rPr>
                  <w:t>Test Cell Procedures</w:t>
                </w:r>
                <w:r w:rsidR="00C56810">
                  <w:rPr>
                    <w:noProof/>
                    <w:webHidden/>
                  </w:rPr>
                  <w:tab/>
                  <w:t>11</w:t>
                </w:r>
              </w:hyperlink>
            </w:p>
            <w:p w14:paraId="4C717CBE" w14:textId="5FAE41B6" w:rsidR="00EB0E70" w:rsidRDefault="007B505A" w:rsidP="00AF465D">
              <w:pPr>
                <w:pStyle w:val="TOC2"/>
                <w:rPr>
                  <w:noProof/>
                </w:rPr>
              </w:pPr>
              <w:hyperlink w:anchor="_Toc429031161" w:history="1">
                <w:r w:rsidR="00EB0E70" w:rsidRPr="004E557A">
                  <w:rPr>
                    <w:rStyle w:val="Hyperlink"/>
                    <w:noProof/>
                  </w:rPr>
                  <w:t xml:space="preserve">Test </w:t>
                </w:r>
                <w:r w:rsidR="00EB0E70">
                  <w:rPr>
                    <w:rStyle w:val="Hyperlink"/>
                    <w:noProof/>
                  </w:rPr>
                  <w:t>Data Collection and Analysis</w:t>
                </w:r>
                <w:r w:rsidR="00EB0E70">
                  <w:rPr>
                    <w:noProof/>
                    <w:webHidden/>
                  </w:rPr>
                  <w:tab/>
                  <w:t>1</w:t>
                </w:r>
              </w:hyperlink>
              <w:r w:rsidR="00AE0075">
                <w:rPr>
                  <w:noProof/>
                </w:rPr>
                <w:t>2</w:t>
              </w:r>
            </w:p>
            <w:p w14:paraId="38CB72DE" w14:textId="44C28F98" w:rsidR="00EB0E70" w:rsidRDefault="00EB0E70" w:rsidP="00AF465D">
              <w:pPr>
                <w:spacing w:line="240" w:lineRule="auto"/>
                <w:ind w:left="202"/>
              </w:pPr>
              <w:r>
                <w:t>Benchmarking Detail</w:t>
              </w:r>
              <w:r w:rsidR="00612662">
                <w:t>s………………………………………………………………………….13</w:t>
              </w:r>
            </w:p>
            <w:p w14:paraId="7002936D" w14:textId="77777777" w:rsidR="00EB0E70" w:rsidRDefault="00EB0E70" w:rsidP="00AF465D">
              <w:pPr>
                <w:spacing w:line="240" w:lineRule="auto"/>
                <w:ind w:left="202"/>
              </w:pPr>
              <w:r>
                <w:t>Test Phase 1: Low-Mid Loading……………………………………………………………….14</w:t>
              </w:r>
            </w:p>
            <w:p w14:paraId="2DDEA234" w14:textId="77777777" w:rsidR="00EB0E70" w:rsidRDefault="00EB0E70" w:rsidP="00AF465D">
              <w:pPr>
                <w:spacing w:line="240" w:lineRule="auto"/>
                <w:ind w:left="202"/>
              </w:pPr>
              <w:r>
                <w:t>Test Phase 2: High Loading……………………………………………………………………15</w:t>
              </w:r>
            </w:p>
            <w:p w14:paraId="5101640E" w14:textId="5BA9B9F6" w:rsidR="00EB0E70" w:rsidRDefault="00EB0E70" w:rsidP="00AF465D">
              <w:pPr>
                <w:spacing w:line="240" w:lineRule="auto"/>
                <w:ind w:left="202"/>
              </w:pPr>
              <w:r>
                <w:t>Special Measurement of Fuel Consumption During Transient Operation…………………</w:t>
              </w:r>
              <w:r w:rsidR="00091670">
                <w:t>…...</w:t>
              </w:r>
              <w:r>
                <w:t>1</w:t>
              </w:r>
              <w:r w:rsidR="00091670">
                <w:t>8</w:t>
              </w:r>
            </w:p>
            <w:p w14:paraId="3D684BA5" w14:textId="152DF390" w:rsidR="00EB0E70" w:rsidRDefault="00EB0E70" w:rsidP="00AF465D">
              <w:pPr>
                <w:spacing w:line="240" w:lineRule="auto"/>
                <w:ind w:left="202"/>
              </w:pPr>
              <w:r>
                <w:t>Test Phase 3: Idle-Low Loading……………………………………………………………….2</w:t>
              </w:r>
              <w:r w:rsidR="00091670">
                <w:t>2</w:t>
              </w:r>
            </w:p>
            <w:p w14:paraId="652ADB9F" w14:textId="2AE37744" w:rsidR="00EB0E70" w:rsidRDefault="007B505A" w:rsidP="00AF465D">
              <w:pPr>
                <w:pStyle w:val="TOC2"/>
                <w:rPr>
                  <w:rFonts w:asciiTheme="minorHAnsi" w:hAnsiTheme="minorHAnsi" w:cstheme="minorBidi"/>
                  <w:noProof/>
                  <w:sz w:val="22"/>
                  <w:szCs w:val="22"/>
                </w:rPr>
              </w:pPr>
              <w:hyperlink w:anchor="_Toc429031168" w:history="1">
                <w:r w:rsidR="00EB0E70" w:rsidRPr="004E557A">
                  <w:rPr>
                    <w:rStyle w:val="Hyperlink"/>
                    <w:noProof/>
                  </w:rPr>
                  <w:t>Da</w:t>
                </w:r>
                <w:r w:rsidR="00EB0E70">
                  <w:rPr>
                    <w:rStyle w:val="Hyperlink"/>
                    <w:noProof/>
                  </w:rPr>
                  <w:t>ta Quality Control</w:t>
                </w:r>
                <w:r w:rsidR="00EB0E70">
                  <w:rPr>
                    <w:noProof/>
                    <w:webHidden/>
                  </w:rPr>
                  <w:tab/>
                  <w:t>2</w:t>
                </w:r>
              </w:hyperlink>
              <w:r w:rsidR="00091670">
                <w:rPr>
                  <w:noProof/>
                </w:rPr>
                <w:t>3</w:t>
              </w:r>
            </w:p>
            <w:p w14:paraId="38384512" w14:textId="31695430" w:rsidR="00EB0E70" w:rsidRDefault="007B505A" w:rsidP="00EB0E70">
              <w:pPr>
                <w:pStyle w:val="TOC1"/>
                <w:rPr>
                  <w:rFonts w:asciiTheme="minorHAnsi" w:hAnsiTheme="minorHAnsi" w:cstheme="minorBidi"/>
                  <w:noProof/>
                  <w:sz w:val="22"/>
                  <w:szCs w:val="22"/>
                </w:rPr>
              </w:pPr>
              <w:hyperlink w:anchor="_Toc429031169" w:history="1">
                <w:r w:rsidR="00EB0E70" w:rsidRPr="00475454">
                  <w:rPr>
                    <w:rStyle w:val="Hyperlink"/>
                    <w:smallCaps/>
                    <w:noProof/>
                  </w:rPr>
                  <w:t>Results</w:t>
                </w:r>
                <w:r w:rsidR="00EB0E70">
                  <w:rPr>
                    <w:noProof/>
                    <w:webHidden/>
                  </w:rPr>
                  <w:tab/>
                </w:r>
                <w:r w:rsidR="00EB0E70">
                  <w:rPr>
                    <w:noProof/>
                    <w:webHidden/>
                  </w:rPr>
                  <w:fldChar w:fldCharType="begin"/>
                </w:r>
                <w:r w:rsidR="00EB0E70">
                  <w:rPr>
                    <w:noProof/>
                    <w:webHidden/>
                  </w:rPr>
                  <w:instrText xml:space="preserve"> PAGEREF _Toc429031169 \h </w:instrText>
                </w:r>
                <w:r w:rsidR="00EB0E70">
                  <w:rPr>
                    <w:noProof/>
                    <w:webHidden/>
                  </w:rPr>
                </w:r>
                <w:r w:rsidR="00EB0E70">
                  <w:rPr>
                    <w:noProof/>
                    <w:webHidden/>
                  </w:rPr>
                  <w:fldChar w:fldCharType="separate"/>
                </w:r>
                <w:r w:rsidR="00EB0E70">
                  <w:rPr>
                    <w:noProof/>
                    <w:webHidden/>
                  </w:rPr>
                  <w:t>2</w:t>
                </w:r>
                <w:r w:rsidR="00EB0E70">
                  <w:rPr>
                    <w:noProof/>
                    <w:webHidden/>
                  </w:rPr>
                  <w:fldChar w:fldCharType="end"/>
                </w:r>
              </w:hyperlink>
              <w:r w:rsidR="00A32732">
                <w:rPr>
                  <w:noProof/>
                </w:rPr>
                <w:t>3</w:t>
              </w:r>
            </w:p>
            <w:p w14:paraId="2C21DA02" w14:textId="5B4B46DE" w:rsidR="00DF3ADF" w:rsidRPr="009963CF" w:rsidRDefault="007B505A" w:rsidP="00DF3ADF">
              <w:pPr>
                <w:pStyle w:val="TOC1"/>
                <w:rPr>
                  <w:noProof/>
                </w:rPr>
              </w:pPr>
              <w:hyperlink w:anchor="_Toc429031170" w:history="1">
                <w:r w:rsidR="00DF3ADF" w:rsidRPr="00475454">
                  <w:rPr>
                    <w:rStyle w:val="Hyperlink"/>
                    <w:smallCaps/>
                    <w:noProof/>
                  </w:rPr>
                  <w:t>Uncertainty</w:t>
                </w:r>
                <w:r w:rsidR="00DF3ADF">
                  <w:rPr>
                    <w:noProof/>
                    <w:webHidden/>
                  </w:rPr>
                  <w:tab/>
                </w:r>
                <w:r w:rsidR="00DF3ADF">
                  <w:rPr>
                    <w:noProof/>
                    <w:webHidden/>
                  </w:rPr>
                  <w:fldChar w:fldCharType="begin"/>
                </w:r>
                <w:r w:rsidR="00DF3ADF">
                  <w:rPr>
                    <w:noProof/>
                    <w:webHidden/>
                  </w:rPr>
                  <w:instrText xml:space="preserve"> PAGEREF _Toc429031170 \h </w:instrText>
                </w:r>
                <w:r w:rsidR="00DF3ADF">
                  <w:rPr>
                    <w:noProof/>
                    <w:webHidden/>
                  </w:rPr>
                </w:r>
                <w:r w:rsidR="00DF3ADF">
                  <w:rPr>
                    <w:noProof/>
                    <w:webHidden/>
                  </w:rPr>
                  <w:fldChar w:fldCharType="separate"/>
                </w:r>
                <w:r w:rsidR="00DF3ADF">
                  <w:rPr>
                    <w:noProof/>
                    <w:webHidden/>
                  </w:rPr>
                  <w:t>2</w:t>
                </w:r>
                <w:r w:rsidR="00DF3ADF">
                  <w:rPr>
                    <w:noProof/>
                    <w:webHidden/>
                  </w:rPr>
                  <w:fldChar w:fldCharType="end"/>
                </w:r>
              </w:hyperlink>
              <w:r w:rsidR="00D54343">
                <w:rPr>
                  <w:noProof/>
                </w:rPr>
                <w:t>6</w:t>
              </w:r>
            </w:p>
            <w:p w14:paraId="3C9A4BAF" w14:textId="2D76DD40" w:rsidR="009963CF" w:rsidRPr="009963CF" w:rsidRDefault="007B505A" w:rsidP="00C56810">
              <w:pPr>
                <w:pStyle w:val="TOC1"/>
                <w:rPr>
                  <w:noProof/>
                </w:rPr>
              </w:pPr>
              <w:hyperlink w:anchor="_Toc429031170" w:history="1">
                <w:r w:rsidR="00DF3ADF">
                  <w:rPr>
                    <w:rStyle w:val="Hyperlink"/>
                    <w:smallCaps/>
                    <w:noProof/>
                  </w:rPr>
                  <w:t>References</w:t>
                </w:r>
                <w:r w:rsidR="00EB0E70">
                  <w:rPr>
                    <w:noProof/>
                    <w:webHidden/>
                  </w:rPr>
                  <w:tab/>
                </w:r>
              </w:hyperlink>
              <w:r w:rsidR="00DF3ADF">
                <w:rPr>
                  <w:noProof/>
                </w:rPr>
                <w:t>3</w:t>
              </w:r>
              <w:r w:rsidR="00D54343">
                <w:rPr>
                  <w:noProof/>
                </w:rPr>
                <w:t>2</w:t>
              </w:r>
            </w:p>
            <w:p w14:paraId="7E3C2184" w14:textId="77777777" w:rsidR="00EB0E70" w:rsidRDefault="00EB0E70" w:rsidP="00EB0E70">
              <w:pPr>
                <w:rPr>
                  <w:noProof/>
                </w:rPr>
              </w:pPr>
              <w:r>
                <w:rPr>
                  <w:b/>
                  <w:bCs/>
                  <w:noProof/>
                </w:rPr>
                <w:fldChar w:fldCharType="end"/>
              </w:r>
            </w:p>
          </w:sdtContent>
        </w:sdt>
        <w:p w14:paraId="5D1C86F7" w14:textId="2823DE89" w:rsidR="00A000D7" w:rsidRDefault="007B505A" w:rsidP="009D7522">
          <w:pPr>
            <w:pStyle w:val="TOCHeading"/>
          </w:pPr>
        </w:p>
      </w:sdtContent>
    </w:sdt>
    <w:p w14:paraId="2A728CB2" w14:textId="77777777" w:rsidR="00A365F6" w:rsidRDefault="00A365F6">
      <w:pPr>
        <w:jc w:val="left"/>
        <w:rPr>
          <w:rFonts w:eastAsiaTheme="majorEastAsia" w:cstheme="majorBidi"/>
          <w:b/>
          <w:bCs/>
          <w:szCs w:val="28"/>
          <w:u w:val="single"/>
        </w:rPr>
      </w:pPr>
      <w:bookmarkStart w:id="0" w:name="_Toc429031145"/>
      <w:r>
        <w:br w:type="page"/>
      </w:r>
    </w:p>
    <w:p w14:paraId="2CDD20DE" w14:textId="3A8D5A3A" w:rsidR="00D71338" w:rsidRPr="009D7522" w:rsidRDefault="00D71338" w:rsidP="009D7522">
      <w:pPr>
        <w:pStyle w:val="Heading1"/>
      </w:pPr>
      <w:r w:rsidRPr="009D7522">
        <w:lastRenderedPageBreak/>
        <w:t>Purpose of Test</w:t>
      </w:r>
      <w:bookmarkEnd w:id="0"/>
    </w:p>
    <w:p w14:paraId="3A42B87E" w14:textId="77777777" w:rsidR="0075388E" w:rsidRDefault="00D71338" w:rsidP="00A66D9A">
      <w:r w:rsidRPr="009B5346">
        <w:t xml:space="preserve">The purpose of this test is to </w:t>
      </w:r>
      <w:r w:rsidR="00A92F3D">
        <w:t xml:space="preserve">characterize </w:t>
      </w:r>
      <w:r w:rsidR="000E3DDB">
        <w:t xml:space="preserve">the </w:t>
      </w:r>
      <w:r w:rsidR="00A92F3D">
        <w:t>performance</w:t>
      </w:r>
      <w:r w:rsidR="000E3DDB">
        <w:t xml:space="preserve"> of a 201</w:t>
      </w:r>
      <w:r w:rsidR="002E3D9D">
        <w:t>6 Honda Civ</w:t>
      </w:r>
      <w:r w:rsidR="004D64B4">
        <w:t xml:space="preserve">ic 1.5L </w:t>
      </w:r>
      <w:r w:rsidR="00A133B0">
        <w:t xml:space="preserve">L15B7 </w:t>
      </w:r>
      <w:r w:rsidR="004D64B4">
        <w:t xml:space="preserve">turbo </w:t>
      </w:r>
      <w:r w:rsidR="002E3D9D">
        <w:t>en</w:t>
      </w:r>
      <w:r w:rsidR="000E3DDB" w:rsidRPr="00613CDA">
        <w:t>gine</w:t>
      </w:r>
      <w:r w:rsidR="0075388E" w:rsidRPr="00613CDA">
        <w:t>, in particular to generate fuel map data that may be used in the ALPHA mod</w:t>
      </w:r>
      <w:r w:rsidR="0075388E">
        <w:t xml:space="preserve">el.  </w:t>
      </w:r>
      <w:r w:rsidR="006B6C75">
        <w:t>Du</w:t>
      </w:r>
      <w:r w:rsidR="0075388E">
        <w:t xml:space="preserve">ring the course of this testing, </w:t>
      </w:r>
      <w:r w:rsidR="000E3DDB">
        <w:t>test methods for use in characterizations of future engines</w:t>
      </w:r>
      <w:r w:rsidR="0075388E">
        <w:t xml:space="preserve"> were </w:t>
      </w:r>
      <w:r w:rsidR="006B6C75">
        <w:t xml:space="preserve">also </w:t>
      </w:r>
      <w:r w:rsidR="0075388E">
        <w:t>developed</w:t>
      </w:r>
      <w:r w:rsidR="00A92F3D">
        <w:t>.</w:t>
      </w:r>
      <w:r w:rsidR="00E75E1C">
        <w:t xml:space="preserve"> </w:t>
      </w:r>
    </w:p>
    <w:p w14:paraId="2CAC9D6E" w14:textId="77777777" w:rsidR="00F34DD6" w:rsidRDefault="00F34DD6" w:rsidP="00A66D9A"/>
    <w:p w14:paraId="75204EC3" w14:textId="77777777" w:rsidR="00366059" w:rsidRDefault="00366059" w:rsidP="00A66D9A"/>
    <w:p w14:paraId="737A8BD1" w14:textId="77777777" w:rsidR="006D5409" w:rsidRPr="00323EAE" w:rsidRDefault="000A285B" w:rsidP="009D7522">
      <w:pPr>
        <w:pStyle w:val="Heading1"/>
      </w:pPr>
      <w:bookmarkStart w:id="1" w:name="_Toc429031147"/>
      <w:r w:rsidRPr="00323EAE">
        <w:t>Definitions</w:t>
      </w:r>
      <w:bookmarkEnd w:id="1"/>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792A49" w:rsidRPr="009B5346" w14:paraId="339505F8" w14:textId="77777777" w:rsidTr="009D7522">
        <w:trPr>
          <w:trHeight w:val="533"/>
        </w:trPr>
        <w:tc>
          <w:tcPr>
            <w:tcW w:w="3488" w:type="dxa"/>
            <w:vAlign w:val="center"/>
          </w:tcPr>
          <w:p w14:paraId="3F52D03B" w14:textId="77777777" w:rsidR="00CF059C" w:rsidRDefault="00792A49" w:rsidP="00CF059C">
            <w:r w:rsidRPr="009B5346">
              <w:t>Fuel map</w:t>
            </w:r>
          </w:p>
        </w:tc>
        <w:tc>
          <w:tcPr>
            <w:tcW w:w="6196" w:type="dxa"/>
            <w:vAlign w:val="center"/>
          </w:tcPr>
          <w:p w14:paraId="670B3249" w14:textId="08A236C7" w:rsidR="00CF059C" w:rsidRDefault="00792A49" w:rsidP="003C6824">
            <w:r w:rsidRPr="009B5346">
              <w:t>Engine operating map that displays contours of brake specific fuel consumption (in g/kWh) on a grid of engine speeds (</w:t>
            </w:r>
            <w:r w:rsidR="003C6824">
              <w:t>RPM) and engine torques (</w:t>
            </w:r>
            <w:r w:rsidR="00ED11EE">
              <w:t>Nm)</w:t>
            </w:r>
          </w:p>
        </w:tc>
      </w:tr>
      <w:tr w:rsidR="00792A49" w:rsidRPr="009B5346" w14:paraId="75DF810B" w14:textId="77777777" w:rsidTr="009D7522">
        <w:trPr>
          <w:trHeight w:val="749"/>
        </w:trPr>
        <w:tc>
          <w:tcPr>
            <w:tcW w:w="3488" w:type="dxa"/>
            <w:vAlign w:val="center"/>
          </w:tcPr>
          <w:p w14:paraId="7712C0B3" w14:textId="77777777" w:rsidR="00792A49" w:rsidRPr="009B5346" w:rsidRDefault="00792A49" w:rsidP="00A66D9A">
            <w:r w:rsidRPr="009B5346">
              <w:t>Protection mode</w:t>
            </w:r>
          </w:p>
        </w:tc>
        <w:tc>
          <w:tcPr>
            <w:tcW w:w="6196" w:type="dxa"/>
            <w:vAlign w:val="center"/>
          </w:tcPr>
          <w:p w14:paraId="2577896A" w14:textId="77777777" w:rsidR="00792A49" w:rsidRPr="009B5346" w:rsidRDefault="000424BA" w:rsidP="000424BA">
            <w:r>
              <w:t>An e</w:t>
            </w:r>
            <w:r w:rsidR="00792A49" w:rsidRPr="009B5346">
              <w:t>ngine</w:t>
            </w:r>
            <w:r>
              <w:t xml:space="preserve"> operation mode where the</w:t>
            </w:r>
            <w:r w:rsidR="00792A49" w:rsidRPr="009B5346">
              <w:t xml:space="preserve"> ECU retards ignition timing</w:t>
            </w:r>
            <w:r w:rsidR="002F762D">
              <w:t>,</w:t>
            </w:r>
            <w:r w:rsidR="00E75E1C">
              <w:t xml:space="preserve"> </w:t>
            </w:r>
            <w:r w:rsidR="00792A49" w:rsidRPr="009B5346">
              <w:t xml:space="preserve">limits load </w:t>
            </w:r>
            <w:r w:rsidR="000B4DD1">
              <w:t>and/</w:t>
            </w:r>
            <w:r w:rsidR="002F762D">
              <w:t xml:space="preserve">or runs excess fuel (λ&lt;1) </w:t>
            </w:r>
            <w:r w:rsidR="00792A49" w:rsidRPr="009B5346">
              <w:t>due to exhaust temperature limits being reached</w:t>
            </w:r>
          </w:p>
        </w:tc>
      </w:tr>
      <w:tr w:rsidR="00792A49" w:rsidRPr="009B5346" w14:paraId="7BC7C944" w14:textId="77777777" w:rsidTr="0057275A">
        <w:trPr>
          <w:trHeight w:val="267"/>
        </w:trPr>
        <w:tc>
          <w:tcPr>
            <w:tcW w:w="3488" w:type="dxa"/>
            <w:vAlign w:val="center"/>
          </w:tcPr>
          <w:p w14:paraId="1A668586" w14:textId="21CE5F00" w:rsidR="00792A49" w:rsidRPr="004466D3" w:rsidRDefault="00422D88" w:rsidP="00A66D9A">
            <w:r>
              <w:t>Alpha model</w:t>
            </w:r>
          </w:p>
        </w:tc>
        <w:tc>
          <w:tcPr>
            <w:tcW w:w="6196" w:type="dxa"/>
            <w:vAlign w:val="center"/>
          </w:tcPr>
          <w:p w14:paraId="6A1D2956" w14:textId="549DB6D3" w:rsidR="00792A49" w:rsidRPr="004970B1" w:rsidRDefault="00B064C8" w:rsidP="00A66D9A">
            <w:r>
              <w:t xml:space="preserve">Vehicle simulation model titled </w:t>
            </w:r>
            <w:r w:rsidRPr="00B064C8">
              <w:t>Advanced Light-Duty Powertrain and Hybrid Analysis</w:t>
            </w:r>
            <w:r>
              <w:t>.</w:t>
            </w:r>
            <w:r w:rsidRPr="00B064C8">
              <w:t xml:space="preserve"> </w:t>
            </w:r>
          </w:p>
        </w:tc>
      </w:tr>
    </w:tbl>
    <w:p w14:paraId="571D04A3" w14:textId="77777777" w:rsidR="009D7522" w:rsidRDefault="009D7522" w:rsidP="009D7522">
      <w:pPr>
        <w:pStyle w:val="Heading1"/>
      </w:pPr>
      <w:bookmarkStart w:id="2" w:name="_Toc429031148"/>
    </w:p>
    <w:p w14:paraId="3A812DAA" w14:textId="004D2C07" w:rsidR="00DC6DFC" w:rsidRPr="00323EAE" w:rsidRDefault="00DC6DFC" w:rsidP="009D7522">
      <w:pPr>
        <w:pStyle w:val="Heading1"/>
      </w:pPr>
      <w:r w:rsidRPr="00323EAE">
        <w:t>Description of Test Article</w:t>
      </w:r>
      <w:bookmarkEnd w:id="2"/>
    </w:p>
    <w:p w14:paraId="08C1A542" w14:textId="77777777" w:rsidR="00CF059C" w:rsidRDefault="002E05AE" w:rsidP="000424BA">
      <w:r w:rsidRPr="009B5346">
        <w:t xml:space="preserve">The engine used in this project </w:t>
      </w:r>
      <w:r w:rsidR="000424BA">
        <w:t>wa</w:t>
      </w:r>
      <w:r w:rsidR="006B766A" w:rsidRPr="009B5346">
        <w:t xml:space="preserve">s a </w:t>
      </w:r>
      <w:r w:rsidR="00AA3C85">
        <w:t>Honda Civic 1</w:t>
      </w:r>
      <w:r w:rsidR="00F83C87">
        <w:t>.</w:t>
      </w:r>
      <w:r w:rsidR="00AA3C85">
        <w:t>5</w:t>
      </w:r>
      <w:r w:rsidR="00F83C87">
        <w:t>L</w:t>
      </w:r>
      <w:r w:rsidR="00DA03BF">
        <w:t xml:space="preserve"> </w:t>
      </w:r>
      <w:r w:rsidR="00B74387">
        <w:t>t</w:t>
      </w:r>
      <w:r w:rsidR="00AA3C85">
        <w:t>urbo</w:t>
      </w:r>
      <w:r w:rsidRPr="009B5346">
        <w:t xml:space="preserve"> direct-injection gasoline engine.</w:t>
      </w:r>
      <w:r w:rsidR="00E75E1C">
        <w:t xml:space="preserve">  </w:t>
      </w:r>
      <w:r w:rsidR="00066B70" w:rsidRPr="009B5346">
        <w:t>Table 1</w:t>
      </w:r>
      <w:r w:rsidRPr="009B5346">
        <w:t xml:space="preserve"> summarizes information that </w:t>
      </w:r>
      <w:r w:rsidR="00366059">
        <w:t>describes the vehicle and engine</w:t>
      </w:r>
      <w:r w:rsidRPr="009B5346">
        <w:t xml:space="preserve"> used in this test program. </w:t>
      </w:r>
    </w:p>
    <w:p w14:paraId="07ED87EE" w14:textId="77777777" w:rsidR="000424BA" w:rsidRDefault="000424BA" w:rsidP="000424BA"/>
    <w:p w14:paraId="3E847CB8" w14:textId="77777777" w:rsidR="00CF059C" w:rsidRPr="00E971E1" w:rsidRDefault="002E05AE" w:rsidP="00E971E1">
      <w:pPr>
        <w:keepNext/>
        <w:ind w:firstLine="180"/>
        <w:jc w:val="center"/>
        <w:rPr>
          <w:b/>
          <w:i/>
        </w:rPr>
      </w:pPr>
      <w:r w:rsidRPr="00E971E1">
        <w:rPr>
          <w:b/>
        </w:rPr>
        <w:t xml:space="preserve">Table </w:t>
      </w:r>
      <w:r w:rsidR="00066B70" w:rsidRPr="00E971E1">
        <w:rPr>
          <w:b/>
        </w:rPr>
        <w:t>1</w:t>
      </w:r>
      <w:r w:rsidRPr="00E971E1">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5575"/>
      </w:tblGrid>
      <w:tr w:rsidR="00DA03BF" w:rsidRPr="00017704" w14:paraId="25417DE5" w14:textId="77777777" w:rsidTr="00AB7C37">
        <w:trPr>
          <w:trHeight w:val="432"/>
          <w:jc w:val="center"/>
        </w:trPr>
        <w:tc>
          <w:tcPr>
            <w:tcW w:w="3775" w:type="dxa"/>
            <w:shd w:val="clear" w:color="auto" w:fill="D9D9D9" w:themeFill="background1" w:themeFillShade="D9"/>
            <w:vAlign w:val="center"/>
          </w:tcPr>
          <w:p w14:paraId="7BB16EB7" w14:textId="77777777" w:rsidR="00237EBD" w:rsidRPr="00017704" w:rsidRDefault="00237EBD" w:rsidP="000C0BB3">
            <w:pPr>
              <w:keepNext/>
            </w:pPr>
            <w:r w:rsidRPr="00017704">
              <w:t>Vehicle (MY, Make, Model)</w:t>
            </w:r>
          </w:p>
        </w:tc>
        <w:tc>
          <w:tcPr>
            <w:tcW w:w="5575" w:type="dxa"/>
            <w:vAlign w:val="center"/>
          </w:tcPr>
          <w:p w14:paraId="60F15472" w14:textId="77777777" w:rsidR="00237EBD" w:rsidRPr="00017704" w:rsidRDefault="00F83C87" w:rsidP="007448CB">
            <w:pPr>
              <w:keepNext/>
            </w:pPr>
            <w:r>
              <w:t>201</w:t>
            </w:r>
            <w:r w:rsidR="007448CB">
              <w:t>6 Honda Civic 4D Touring</w:t>
            </w:r>
          </w:p>
        </w:tc>
      </w:tr>
      <w:tr w:rsidR="00DA03BF" w:rsidRPr="00017704" w14:paraId="1166C0AA" w14:textId="77777777" w:rsidTr="00AB7C37">
        <w:trPr>
          <w:trHeight w:val="432"/>
          <w:jc w:val="center"/>
        </w:trPr>
        <w:tc>
          <w:tcPr>
            <w:tcW w:w="3775" w:type="dxa"/>
            <w:shd w:val="clear" w:color="auto" w:fill="D9D9D9" w:themeFill="background1" w:themeFillShade="D9"/>
            <w:vAlign w:val="center"/>
          </w:tcPr>
          <w:p w14:paraId="5C8783EB" w14:textId="77777777" w:rsidR="00237EBD" w:rsidRPr="00017704" w:rsidRDefault="00237EBD" w:rsidP="000C0BB3">
            <w:pPr>
              <w:keepNext/>
            </w:pPr>
            <w:r w:rsidRPr="00017704">
              <w:t>V</w:t>
            </w:r>
            <w:r w:rsidR="008219A7">
              <w:t xml:space="preserve">ehicle </w:t>
            </w:r>
            <w:r w:rsidRPr="00017704">
              <w:t>I</w:t>
            </w:r>
            <w:r w:rsidR="008219A7">
              <w:t xml:space="preserve">dentification </w:t>
            </w:r>
            <w:r w:rsidRPr="00017704">
              <w:t>N</w:t>
            </w:r>
            <w:r w:rsidR="008219A7">
              <w:t>umber</w:t>
            </w:r>
          </w:p>
        </w:tc>
        <w:tc>
          <w:tcPr>
            <w:tcW w:w="5575" w:type="dxa"/>
            <w:vAlign w:val="center"/>
          </w:tcPr>
          <w:p w14:paraId="55DCC462" w14:textId="77777777" w:rsidR="00237EBD" w:rsidRPr="00017704" w:rsidRDefault="00F83C87" w:rsidP="00190FA7">
            <w:pPr>
              <w:keepNext/>
            </w:pPr>
            <w:r w:rsidRPr="00F83C87">
              <w:t>1</w:t>
            </w:r>
            <w:r w:rsidR="007448CB">
              <w:t>9XFC1F9</w:t>
            </w:r>
            <w:r w:rsidR="00190FA7">
              <w:t>X</w:t>
            </w:r>
            <w:r w:rsidR="007448CB">
              <w:t>GE000</w:t>
            </w:r>
            <w:r w:rsidR="00190FA7">
              <w:t>831</w:t>
            </w:r>
          </w:p>
        </w:tc>
      </w:tr>
      <w:tr w:rsidR="00DA03BF" w:rsidRPr="00017704" w14:paraId="6F23AF86" w14:textId="77777777" w:rsidTr="00AB7C37">
        <w:trPr>
          <w:trHeight w:val="432"/>
          <w:jc w:val="center"/>
        </w:trPr>
        <w:tc>
          <w:tcPr>
            <w:tcW w:w="3775" w:type="dxa"/>
            <w:shd w:val="clear" w:color="auto" w:fill="D9D9D9" w:themeFill="background1" w:themeFillShade="D9"/>
            <w:vAlign w:val="center"/>
          </w:tcPr>
          <w:p w14:paraId="2DFA042A" w14:textId="77777777" w:rsidR="00F83C87" w:rsidRPr="00017704" w:rsidRDefault="00F83C87" w:rsidP="000C0BB3">
            <w:pPr>
              <w:keepNext/>
            </w:pPr>
            <w:r w:rsidRPr="00017704">
              <w:t>Engine (displacement, name)</w:t>
            </w:r>
          </w:p>
        </w:tc>
        <w:tc>
          <w:tcPr>
            <w:tcW w:w="5575" w:type="dxa"/>
            <w:vAlign w:val="center"/>
          </w:tcPr>
          <w:p w14:paraId="6B7E80E5" w14:textId="77777777" w:rsidR="00F83C87" w:rsidRPr="00017704" w:rsidRDefault="007448CB" w:rsidP="007448CB">
            <w:pPr>
              <w:keepNext/>
            </w:pPr>
            <w:r>
              <w:t>1.5</w:t>
            </w:r>
            <w:r w:rsidR="00095C1A">
              <w:t xml:space="preserve">L </w:t>
            </w:r>
            <w:r>
              <w:t>DOHC 16-Valve 4-Cylinder</w:t>
            </w:r>
          </w:p>
        </w:tc>
      </w:tr>
      <w:tr w:rsidR="00DA03BF" w:rsidRPr="00017704" w14:paraId="6B41E8AE" w14:textId="77777777" w:rsidTr="00AB7C37">
        <w:trPr>
          <w:trHeight w:val="432"/>
          <w:jc w:val="center"/>
        </w:trPr>
        <w:tc>
          <w:tcPr>
            <w:tcW w:w="3775" w:type="dxa"/>
            <w:shd w:val="clear" w:color="auto" w:fill="D9D9D9" w:themeFill="background1" w:themeFillShade="D9"/>
            <w:vAlign w:val="center"/>
          </w:tcPr>
          <w:p w14:paraId="47119BE5" w14:textId="77777777" w:rsidR="00F83C87" w:rsidRPr="00017704" w:rsidRDefault="00F83C87" w:rsidP="000C0BB3">
            <w:pPr>
              <w:keepNext/>
            </w:pPr>
            <w:r w:rsidRPr="00017704">
              <w:t>Rated Power</w:t>
            </w:r>
          </w:p>
        </w:tc>
        <w:tc>
          <w:tcPr>
            <w:tcW w:w="5575" w:type="dxa"/>
            <w:vAlign w:val="center"/>
          </w:tcPr>
          <w:p w14:paraId="09966F8B" w14:textId="77777777" w:rsidR="00F83C87" w:rsidRPr="00017704" w:rsidRDefault="007448CB" w:rsidP="007448CB">
            <w:pPr>
              <w:keepNext/>
            </w:pPr>
            <w:r>
              <w:t>174</w:t>
            </w:r>
            <w:r w:rsidR="00F83C87" w:rsidRPr="00F83C87">
              <w:t xml:space="preserve"> hp (</w:t>
            </w:r>
            <w:r>
              <w:t>130</w:t>
            </w:r>
            <w:r w:rsidR="00F83C87" w:rsidRPr="00F83C87">
              <w:t xml:space="preserve"> kw) @ </w:t>
            </w:r>
            <w:r>
              <w:t>60</w:t>
            </w:r>
            <w:r w:rsidR="00F83C87" w:rsidRPr="00F83C87">
              <w:t>00 RPM</w:t>
            </w:r>
          </w:p>
        </w:tc>
      </w:tr>
      <w:tr w:rsidR="00DA03BF" w:rsidRPr="00017704" w14:paraId="64543F70" w14:textId="77777777" w:rsidTr="00AB7C37">
        <w:trPr>
          <w:trHeight w:val="432"/>
          <w:jc w:val="center"/>
        </w:trPr>
        <w:tc>
          <w:tcPr>
            <w:tcW w:w="3775" w:type="dxa"/>
            <w:shd w:val="clear" w:color="auto" w:fill="D9D9D9" w:themeFill="background1" w:themeFillShade="D9"/>
            <w:vAlign w:val="center"/>
          </w:tcPr>
          <w:p w14:paraId="5A885C76" w14:textId="77777777" w:rsidR="00F83C87" w:rsidRPr="00017704" w:rsidRDefault="00F83C87" w:rsidP="000C0BB3">
            <w:pPr>
              <w:keepNext/>
            </w:pPr>
            <w:r w:rsidRPr="00017704">
              <w:t>Rated Torque</w:t>
            </w:r>
          </w:p>
        </w:tc>
        <w:tc>
          <w:tcPr>
            <w:tcW w:w="5575" w:type="dxa"/>
            <w:shd w:val="clear" w:color="auto" w:fill="auto"/>
            <w:vAlign w:val="center"/>
          </w:tcPr>
          <w:p w14:paraId="3C500172" w14:textId="77777777" w:rsidR="00F83C87" w:rsidRPr="00017704" w:rsidRDefault="007448CB" w:rsidP="007448CB">
            <w:pPr>
              <w:keepNext/>
            </w:pPr>
            <w:r>
              <w:t>162</w:t>
            </w:r>
            <w:r w:rsidR="00F83C87" w:rsidRPr="00F83C87">
              <w:t xml:space="preserve"> lb.-ft (</w:t>
            </w:r>
            <w:r>
              <w:t>220</w:t>
            </w:r>
            <w:r w:rsidR="00F83C87" w:rsidRPr="00F83C87">
              <w:t xml:space="preserve"> Nm) @ </w:t>
            </w:r>
            <w:r>
              <w:t>17</w:t>
            </w:r>
            <w:r w:rsidR="00F83C87" w:rsidRPr="00F83C87">
              <w:t>00 RPM</w:t>
            </w:r>
          </w:p>
        </w:tc>
      </w:tr>
      <w:tr w:rsidR="00DA03BF" w:rsidRPr="00017704" w14:paraId="58FEEE32" w14:textId="77777777" w:rsidTr="00AB7C37">
        <w:trPr>
          <w:trHeight w:val="432"/>
          <w:jc w:val="center"/>
        </w:trPr>
        <w:tc>
          <w:tcPr>
            <w:tcW w:w="3775" w:type="dxa"/>
            <w:shd w:val="clear" w:color="auto" w:fill="D9D9D9" w:themeFill="background1" w:themeFillShade="D9"/>
            <w:vAlign w:val="center"/>
          </w:tcPr>
          <w:p w14:paraId="0F12A167" w14:textId="77777777" w:rsidR="00F83C87" w:rsidRPr="00017704" w:rsidRDefault="004443C4" w:rsidP="008219A7">
            <w:pPr>
              <w:keepNext/>
            </w:pPr>
            <w:r>
              <w:t xml:space="preserve">Recommended </w:t>
            </w:r>
            <w:r w:rsidRPr="00017704">
              <w:t>Fuel</w:t>
            </w:r>
          </w:p>
        </w:tc>
        <w:tc>
          <w:tcPr>
            <w:tcW w:w="5575" w:type="dxa"/>
            <w:shd w:val="clear" w:color="auto" w:fill="auto"/>
            <w:vAlign w:val="center"/>
          </w:tcPr>
          <w:p w14:paraId="58C6AD9B" w14:textId="77777777" w:rsidR="00F83C87" w:rsidRPr="00017704" w:rsidRDefault="007448CB" w:rsidP="007448CB">
            <w:pPr>
              <w:keepNext/>
            </w:pPr>
            <w:r>
              <w:t xml:space="preserve">Regular unleaded </w:t>
            </w:r>
            <w:r w:rsidR="0073453B">
              <w:t>E8</w:t>
            </w:r>
            <w:r>
              <w:t>7</w:t>
            </w:r>
          </w:p>
        </w:tc>
      </w:tr>
      <w:tr w:rsidR="00DA03BF" w:rsidRPr="00017704" w14:paraId="28EBF02F" w14:textId="77777777" w:rsidTr="00EC5166">
        <w:trPr>
          <w:trHeight w:val="648"/>
          <w:jc w:val="center"/>
        </w:trPr>
        <w:tc>
          <w:tcPr>
            <w:tcW w:w="3775" w:type="dxa"/>
            <w:shd w:val="clear" w:color="auto" w:fill="D9D9D9" w:themeFill="background1" w:themeFillShade="D9"/>
            <w:vAlign w:val="center"/>
          </w:tcPr>
          <w:p w14:paraId="4704DAAA" w14:textId="77777777" w:rsidR="00F83C87" w:rsidRPr="00017704" w:rsidRDefault="008219A7" w:rsidP="008219A7">
            <w:pPr>
              <w:keepNext/>
              <w:jc w:val="left"/>
            </w:pPr>
            <w:r>
              <w:t>Engine F</w:t>
            </w:r>
            <w:r w:rsidR="00F83C87" w:rsidRPr="00017704">
              <w:t xml:space="preserve">eatures of </w:t>
            </w:r>
            <w:r>
              <w:t>I</w:t>
            </w:r>
            <w:r w:rsidR="00F83C87" w:rsidRPr="00017704">
              <w:t>nterest for MTE</w:t>
            </w:r>
          </w:p>
        </w:tc>
        <w:tc>
          <w:tcPr>
            <w:tcW w:w="5575" w:type="dxa"/>
            <w:vAlign w:val="center"/>
          </w:tcPr>
          <w:p w14:paraId="2045982E" w14:textId="77777777" w:rsidR="00F83C87" w:rsidRPr="00017704" w:rsidRDefault="007448CB" w:rsidP="007448CB">
            <w:pPr>
              <w:keepNext/>
            </w:pPr>
            <w:r>
              <w:t>D</w:t>
            </w:r>
            <w:r w:rsidR="00811FC6" w:rsidRPr="00017704">
              <w:t>irect-injection</w:t>
            </w:r>
            <w:r w:rsidR="00811FC6">
              <w:t xml:space="preserve">, </w:t>
            </w:r>
            <w:r>
              <w:t xml:space="preserve">single-scroll turbocharger, dual variable valve timing control (VTC) </w:t>
            </w:r>
          </w:p>
        </w:tc>
      </w:tr>
    </w:tbl>
    <w:p w14:paraId="7E69FBE2" w14:textId="6D31D2AE" w:rsidR="00BF4924" w:rsidRDefault="00BF4924" w:rsidP="000424BA"/>
    <w:p w14:paraId="2B6C4A15" w14:textId="77777777" w:rsidR="009D7522" w:rsidRDefault="009D7522" w:rsidP="000424BA"/>
    <w:p w14:paraId="42906B0F" w14:textId="77777777" w:rsidR="006D5D6B" w:rsidRPr="00323EAE" w:rsidRDefault="006D5D6B" w:rsidP="009D7522">
      <w:pPr>
        <w:pStyle w:val="Heading1"/>
      </w:pPr>
      <w:bookmarkStart w:id="3" w:name="_Toc429031149"/>
      <w:r w:rsidRPr="00323EAE">
        <w:t>Test Site</w:t>
      </w:r>
      <w:bookmarkEnd w:id="3"/>
    </w:p>
    <w:p w14:paraId="3967FDFC" w14:textId="77777777" w:rsidR="006D5409" w:rsidRDefault="006D5D6B">
      <w:r w:rsidRPr="009B5346">
        <w:t xml:space="preserve">This test </w:t>
      </w:r>
      <w:r w:rsidR="00004CBC">
        <w:t>wa</w:t>
      </w:r>
      <w:r w:rsidR="00A123BC">
        <w:t>s</w:t>
      </w:r>
      <w:r w:rsidRPr="009B5346">
        <w:t xml:space="preserve"> performed in </w:t>
      </w:r>
      <w:r w:rsidR="0057275A" w:rsidRPr="009B5346">
        <w:t>N</w:t>
      </w:r>
      <w:r w:rsidR="0057275A">
        <w:t xml:space="preserve">ational Center for Advanced Technology (NCAT) </w:t>
      </w:r>
      <w:r w:rsidRPr="009B5346">
        <w:t xml:space="preserve">Test Cell </w:t>
      </w:r>
      <w:r w:rsidR="00BF0DF8">
        <w:t>7</w:t>
      </w:r>
      <w:r w:rsidRPr="009B5346">
        <w:t xml:space="preserve">, but the procedure is applicable in </w:t>
      </w:r>
      <w:r w:rsidR="001967C2">
        <w:t>various</w:t>
      </w:r>
      <w:r w:rsidR="001967C2" w:rsidRPr="009B5346">
        <w:t xml:space="preserve"> </w:t>
      </w:r>
      <w:r w:rsidRPr="009B5346">
        <w:t xml:space="preserve">NCAT </w:t>
      </w:r>
      <w:r w:rsidR="007367AC" w:rsidRPr="009B5346">
        <w:t>test cells using iTest controls and RPECS data collection.</w:t>
      </w:r>
    </w:p>
    <w:p w14:paraId="18E290AB" w14:textId="77777777" w:rsidR="006D5409" w:rsidRPr="009D7522" w:rsidRDefault="00772C0B" w:rsidP="009D7522">
      <w:pPr>
        <w:pStyle w:val="Heading1"/>
        <w:rPr>
          <w:smallCaps w:val="0"/>
        </w:rPr>
      </w:pPr>
      <w:bookmarkStart w:id="4" w:name="_Toc429031150"/>
      <w:r w:rsidRPr="009D7522">
        <w:rPr>
          <w:smallCaps w:val="0"/>
        </w:rPr>
        <w:lastRenderedPageBreak/>
        <w:t>Test Cell Capabilities</w:t>
      </w:r>
      <w:bookmarkEnd w:id="4"/>
    </w:p>
    <w:p w14:paraId="46D4B475" w14:textId="77777777" w:rsidR="000474BC" w:rsidRDefault="00772C0B">
      <w:r>
        <w:t>The following instrumentation</w:t>
      </w:r>
      <w:r w:rsidR="00BF4924">
        <w:t>, listed in Table 2,</w:t>
      </w:r>
      <w:r>
        <w:t xml:space="preserve"> </w:t>
      </w:r>
      <w:r w:rsidRPr="00C851D6">
        <w:t xml:space="preserve">exists in Test Cell </w:t>
      </w:r>
      <w:r w:rsidR="00B44C22">
        <w:t>7</w:t>
      </w:r>
      <w:r w:rsidR="0053211F" w:rsidRPr="00C851D6">
        <w:t xml:space="preserve"> although</w:t>
      </w:r>
      <w:r w:rsidR="0053211F">
        <w:t xml:space="preserve"> not all instrumentation listed may have been utilized during this testing. </w:t>
      </w:r>
    </w:p>
    <w:p w14:paraId="691BB927" w14:textId="77777777" w:rsidR="006D5409" w:rsidRPr="000474BC" w:rsidRDefault="0053211F">
      <w:pPr>
        <w:rPr>
          <w:sz w:val="16"/>
          <w:szCs w:val="16"/>
        </w:rPr>
      </w:pPr>
      <w:r w:rsidRPr="000474BC">
        <w:rPr>
          <w:sz w:val="16"/>
          <w:szCs w:val="16"/>
        </w:rPr>
        <w:t xml:space="preserve"> </w:t>
      </w:r>
      <w:r w:rsidR="00E75E1C" w:rsidRPr="000474BC">
        <w:rPr>
          <w:sz w:val="16"/>
          <w:szCs w:val="16"/>
        </w:rPr>
        <w:t xml:space="preserve"> </w:t>
      </w:r>
    </w:p>
    <w:p w14:paraId="679B0666" w14:textId="77777777" w:rsidR="00CF059C" w:rsidRPr="00E971E1" w:rsidRDefault="00772C0B" w:rsidP="00F65C3D">
      <w:pPr>
        <w:keepNext/>
        <w:spacing w:after="80"/>
        <w:ind w:firstLine="187"/>
        <w:jc w:val="center"/>
        <w:rPr>
          <w:b/>
        </w:rPr>
      </w:pPr>
      <w:r w:rsidRPr="00E971E1">
        <w:rPr>
          <w:b/>
        </w:rPr>
        <w:t>Table 2:</w:t>
      </w:r>
      <w:r w:rsidR="00E75E1C" w:rsidRPr="00E971E1">
        <w:rPr>
          <w:b/>
        </w:rPr>
        <w:t xml:space="preserve"> </w:t>
      </w:r>
      <w:r w:rsidRPr="00E971E1">
        <w:rPr>
          <w:b/>
        </w:rPr>
        <w:t xml:space="preserve">Instrumentation in NCAT Test Cell </w:t>
      </w:r>
      <w:r w:rsidR="00B44C22">
        <w:rPr>
          <w:b/>
        </w:rPr>
        <w:t>7</w:t>
      </w:r>
    </w:p>
    <w:tbl>
      <w:tblPr>
        <w:tblStyle w:val="TableGrid"/>
        <w:tblW w:w="0" w:type="auto"/>
        <w:jc w:val="center"/>
        <w:tblLook w:val="04A0" w:firstRow="1" w:lastRow="0" w:firstColumn="1" w:lastColumn="0" w:noHBand="0" w:noVBand="1"/>
      </w:tblPr>
      <w:tblGrid>
        <w:gridCol w:w="2896"/>
        <w:gridCol w:w="3943"/>
        <w:gridCol w:w="1669"/>
      </w:tblGrid>
      <w:tr w:rsidR="001B404F" w14:paraId="733D3503" w14:textId="77777777" w:rsidTr="008219A7">
        <w:trPr>
          <w:trHeight w:val="485"/>
          <w:jc w:val="center"/>
        </w:trPr>
        <w:tc>
          <w:tcPr>
            <w:tcW w:w="2896" w:type="dxa"/>
            <w:shd w:val="clear" w:color="auto" w:fill="D9D9D9" w:themeFill="background1" w:themeFillShade="D9"/>
            <w:vAlign w:val="center"/>
          </w:tcPr>
          <w:p w14:paraId="41517336" w14:textId="77777777" w:rsidR="001B404F" w:rsidRPr="008219A7" w:rsidRDefault="001B404F" w:rsidP="000C0BB3">
            <w:pPr>
              <w:keepNext/>
            </w:pPr>
            <w:r w:rsidRPr="008219A7">
              <w:t>Instrument Name</w:t>
            </w:r>
          </w:p>
        </w:tc>
        <w:tc>
          <w:tcPr>
            <w:tcW w:w="3943" w:type="dxa"/>
            <w:shd w:val="clear" w:color="auto" w:fill="D9D9D9" w:themeFill="background1" w:themeFillShade="D9"/>
            <w:vAlign w:val="center"/>
          </w:tcPr>
          <w:p w14:paraId="6CBDB7A1" w14:textId="77777777" w:rsidR="001B404F" w:rsidRPr="008219A7" w:rsidRDefault="00D774C6" w:rsidP="000C0BB3">
            <w:pPr>
              <w:keepNext/>
            </w:pPr>
            <w:r w:rsidRPr="008219A7">
              <w:t>Purpose/</w:t>
            </w:r>
            <w:r w:rsidR="001B404F" w:rsidRPr="008219A7">
              <w:t>Measurement Capabilities</w:t>
            </w:r>
          </w:p>
        </w:tc>
        <w:tc>
          <w:tcPr>
            <w:tcW w:w="1669" w:type="dxa"/>
            <w:shd w:val="clear" w:color="auto" w:fill="D9D9D9" w:themeFill="background1" w:themeFillShade="D9"/>
            <w:vAlign w:val="center"/>
          </w:tcPr>
          <w:p w14:paraId="453A9399" w14:textId="77777777" w:rsidR="001B404F" w:rsidRPr="008219A7" w:rsidRDefault="001B404F" w:rsidP="000C0BB3">
            <w:pPr>
              <w:keepNext/>
            </w:pPr>
            <w:r w:rsidRPr="008219A7">
              <w:t>Manufacturer</w:t>
            </w:r>
          </w:p>
        </w:tc>
      </w:tr>
      <w:tr w:rsidR="00D774C6" w14:paraId="1A4B8520" w14:textId="77777777" w:rsidTr="005D51FA">
        <w:trPr>
          <w:trHeight w:val="360"/>
          <w:jc w:val="center"/>
        </w:trPr>
        <w:tc>
          <w:tcPr>
            <w:tcW w:w="2896" w:type="dxa"/>
            <w:vAlign w:val="center"/>
          </w:tcPr>
          <w:p w14:paraId="0E27AB87" w14:textId="77777777" w:rsidR="00D774C6" w:rsidRPr="006E7209" w:rsidRDefault="00D774C6" w:rsidP="000C0BB3">
            <w:pPr>
              <w:keepNext/>
            </w:pPr>
            <w:r w:rsidRPr="006E7209">
              <w:t>Dynamometer</w:t>
            </w:r>
          </w:p>
        </w:tc>
        <w:tc>
          <w:tcPr>
            <w:tcW w:w="3943" w:type="dxa"/>
            <w:vAlign w:val="center"/>
          </w:tcPr>
          <w:p w14:paraId="22EC2233" w14:textId="50C4275D" w:rsidR="00D774C6" w:rsidRPr="006E7209" w:rsidRDefault="00EE78A3" w:rsidP="000C0BB3">
            <w:pPr>
              <w:keepNext/>
            </w:pPr>
            <w:r>
              <w:t>Motoring and absorbing AC dyno</w:t>
            </w:r>
          </w:p>
        </w:tc>
        <w:tc>
          <w:tcPr>
            <w:tcW w:w="1669" w:type="dxa"/>
            <w:vAlign w:val="center"/>
          </w:tcPr>
          <w:p w14:paraId="57E8D54B" w14:textId="77777777" w:rsidR="00D774C6" w:rsidRPr="006E7209" w:rsidRDefault="00D774C6" w:rsidP="000C0BB3">
            <w:pPr>
              <w:keepNext/>
            </w:pPr>
            <w:r w:rsidRPr="006E7209">
              <w:t>Meidensha</w:t>
            </w:r>
          </w:p>
        </w:tc>
      </w:tr>
      <w:tr w:rsidR="00D53B47" w14:paraId="145494DE" w14:textId="77777777" w:rsidTr="005D51FA">
        <w:trPr>
          <w:trHeight w:val="360"/>
          <w:jc w:val="center"/>
        </w:trPr>
        <w:tc>
          <w:tcPr>
            <w:tcW w:w="2896" w:type="dxa"/>
            <w:vAlign w:val="center"/>
          </w:tcPr>
          <w:p w14:paraId="5E3EDF29" w14:textId="77777777" w:rsidR="00D53B47" w:rsidRPr="006E7209" w:rsidRDefault="00D53B47" w:rsidP="000C0BB3">
            <w:pPr>
              <w:keepNext/>
            </w:pPr>
            <w:r>
              <w:t>Torque Sensor</w:t>
            </w:r>
          </w:p>
        </w:tc>
        <w:tc>
          <w:tcPr>
            <w:tcW w:w="3943" w:type="dxa"/>
            <w:vAlign w:val="center"/>
          </w:tcPr>
          <w:p w14:paraId="2D040D20" w14:textId="594331AF" w:rsidR="00D53B47" w:rsidRPr="006E7209" w:rsidRDefault="00EE78A3" w:rsidP="00D53B47">
            <w:pPr>
              <w:keepNext/>
            </w:pPr>
            <w:r>
              <w:t>Measures engine torque</w:t>
            </w:r>
          </w:p>
        </w:tc>
        <w:tc>
          <w:tcPr>
            <w:tcW w:w="1669" w:type="dxa"/>
            <w:vAlign w:val="center"/>
          </w:tcPr>
          <w:p w14:paraId="0F784751" w14:textId="77777777" w:rsidR="00D53B47" w:rsidRPr="006E7209" w:rsidRDefault="00D53B47" w:rsidP="000C0BB3">
            <w:pPr>
              <w:keepNext/>
            </w:pPr>
            <w:r>
              <w:t>HBM</w:t>
            </w:r>
          </w:p>
        </w:tc>
      </w:tr>
      <w:tr w:rsidR="001077A1" w14:paraId="1D9E0B16" w14:textId="77777777" w:rsidTr="005D51FA">
        <w:trPr>
          <w:trHeight w:val="360"/>
          <w:jc w:val="center"/>
        </w:trPr>
        <w:tc>
          <w:tcPr>
            <w:tcW w:w="2896" w:type="dxa"/>
            <w:vAlign w:val="center"/>
          </w:tcPr>
          <w:p w14:paraId="0BDFC319" w14:textId="77777777" w:rsidR="001077A1" w:rsidRPr="006E7209" w:rsidRDefault="001077A1" w:rsidP="000C0BB3">
            <w:pPr>
              <w:keepNext/>
            </w:pPr>
            <w:r w:rsidRPr="006E7209">
              <w:t xml:space="preserve">CVS </w:t>
            </w:r>
            <w:r w:rsidR="006E7209">
              <w:t>d</w:t>
            </w:r>
            <w:r w:rsidR="00D774C6" w:rsidRPr="006E7209">
              <w:t xml:space="preserve">ilution </w:t>
            </w:r>
            <w:r w:rsidR="006E7209">
              <w:t>t</w:t>
            </w:r>
            <w:r w:rsidRPr="006E7209">
              <w:t>unnel</w:t>
            </w:r>
          </w:p>
        </w:tc>
        <w:tc>
          <w:tcPr>
            <w:tcW w:w="3943" w:type="dxa"/>
            <w:vAlign w:val="center"/>
          </w:tcPr>
          <w:p w14:paraId="224C3D46" w14:textId="303C4E86" w:rsidR="001077A1" w:rsidRPr="006E7209" w:rsidRDefault="00F87FF0" w:rsidP="000C0BB3">
            <w:pPr>
              <w:keepNext/>
            </w:pPr>
            <w:r>
              <w:t xml:space="preserve">Exhaust </w:t>
            </w:r>
            <w:r w:rsidR="00EE78A3">
              <w:t>f</w:t>
            </w:r>
            <w:r>
              <w:t xml:space="preserve">low </w:t>
            </w:r>
            <w:r w:rsidR="00EE78A3">
              <w:t>s</w:t>
            </w:r>
            <w:r>
              <w:t>ystem</w:t>
            </w:r>
            <w:r w:rsidR="00D774C6" w:rsidRPr="006E7209">
              <w:t xml:space="preserve"> </w:t>
            </w:r>
          </w:p>
        </w:tc>
        <w:tc>
          <w:tcPr>
            <w:tcW w:w="1669" w:type="dxa"/>
            <w:vAlign w:val="center"/>
          </w:tcPr>
          <w:p w14:paraId="61D759D4" w14:textId="77777777" w:rsidR="001077A1" w:rsidRPr="006E7209" w:rsidRDefault="006E7209" w:rsidP="000C0BB3">
            <w:pPr>
              <w:keepNext/>
            </w:pPr>
            <w:r>
              <w:t>EPA</w:t>
            </w:r>
          </w:p>
        </w:tc>
      </w:tr>
      <w:tr w:rsidR="006E7209" w14:paraId="530A4E07" w14:textId="77777777" w:rsidTr="005D51FA">
        <w:trPr>
          <w:trHeight w:val="360"/>
          <w:jc w:val="center"/>
        </w:trPr>
        <w:tc>
          <w:tcPr>
            <w:tcW w:w="2896" w:type="dxa"/>
            <w:vAlign w:val="center"/>
          </w:tcPr>
          <w:p w14:paraId="531C0223" w14:textId="77777777" w:rsidR="006E7209" w:rsidRPr="006E7209" w:rsidRDefault="006E7209" w:rsidP="000C0BB3">
            <w:pPr>
              <w:keepNext/>
            </w:pPr>
            <w:r>
              <w:t>Coriolis fuel meter</w:t>
            </w:r>
          </w:p>
        </w:tc>
        <w:tc>
          <w:tcPr>
            <w:tcW w:w="3943" w:type="dxa"/>
            <w:vAlign w:val="center"/>
          </w:tcPr>
          <w:p w14:paraId="748AECED" w14:textId="02ACFE11" w:rsidR="006E7209" w:rsidRPr="006E7209" w:rsidRDefault="00EE78A3" w:rsidP="000C0BB3">
            <w:pPr>
              <w:keepNext/>
            </w:pPr>
            <w:r>
              <w:t>Measures f</w:t>
            </w:r>
            <w:r w:rsidR="006E7209">
              <w:t>uel flow rate</w:t>
            </w:r>
          </w:p>
        </w:tc>
        <w:tc>
          <w:tcPr>
            <w:tcW w:w="1669" w:type="dxa"/>
            <w:vAlign w:val="center"/>
          </w:tcPr>
          <w:p w14:paraId="10B035BD" w14:textId="77777777" w:rsidR="006E7209" w:rsidRPr="006E7209" w:rsidRDefault="006E7209" w:rsidP="000C0BB3">
            <w:pPr>
              <w:keepNext/>
            </w:pPr>
            <w:r>
              <w:t>Micromotion</w:t>
            </w:r>
          </w:p>
        </w:tc>
      </w:tr>
      <w:tr w:rsidR="00CA10B0" w14:paraId="2E04DD39" w14:textId="77777777" w:rsidTr="005D51FA">
        <w:trPr>
          <w:trHeight w:val="360"/>
          <w:jc w:val="center"/>
        </w:trPr>
        <w:tc>
          <w:tcPr>
            <w:tcW w:w="2896" w:type="dxa"/>
            <w:vAlign w:val="center"/>
          </w:tcPr>
          <w:p w14:paraId="4D604F7D" w14:textId="77777777" w:rsidR="00CA10B0" w:rsidRDefault="00CA10B0" w:rsidP="000C0BB3">
            <w:pPr>
              <w:keepNext/>
            </w:pPr>
            <w:r>
              <w:t>Laminar flow element</w:t>
            </w:r>
          </w:p>
        </w:tc>
        <w:tc>
          <w:tcPr>
            <w:tcW w:w="3943" w:type="dxa"/>
            <w:vAlign w:val="center"/>
          </w:tcPr>
          <w:p w14:paraId="02D64C4D" w14:textId="05C0561B" w:rsidR="00CA10B0" w:rsidRPr="006E7209" w:rsidRDefault="00EE78A3" w:rsidP="000C0BB3">
            <w:pPr>
              <w:keepNext/>
            </w:pPr>
            <w:r>
              <w:t>Measures a</w:t>
            </w:r>
            <w:r w:rsidR="00CA10B0">
              <w:t>ir flow rate</w:t>
            </w:r>
          </w:p>
        </w:tc>
        <w:tc>
          <w:tcPr>
            <w:tcW w:w="1669" w:type="dxa"/>
            <w:vAlign w:val="center"/>
          </w:tcPr>
          <w:p w14:paraId="7239C9EF" w14:textId="77777777" w:rsidR="00CA10B0" w:rsidRPr="006E7209" w:rsidRDefault="00CA10B0" w:rsidP="000C0BB3">
            <w:pPr>
              <w:keepNext/>
            </w:pPr>
            <w:r>
              <w:t>Merriman</w:t>
            </w:r>
          </w:p>
        </w:tc>
      </w:tr>
      <w:tr w:rsidR="00551992" w14:paraId="0198CD17" w14:textId="77777777" w:rsidTr="005D51FA">
        <w:trPr>
          <w:trHeight w:val="360"/>
          <w:jc w:val="center"/>
        </w:trPr>
        <w:tc>
          <w:tcPr>
            <w:tcW w:w="2896" w:type="dxa"/>
            <w:vAlign w:val="center"/>
          </w:tcPr>
          <w:p w14:paraId="0BA7A6CE" w14:textId="77777777" w:rsidR="00551992" w:rsidRPr="006E7209" w:rsidRDefault="00551992" w:rsidP="00551992">
            <w:r>
              <w:t>Methane</w:t>
            </w:r>
            <w:r w:rsidRPr="006E7209">
              <w:t xml:space="preserve"> cutter</w:t>
            </w:r>
          </w:p>
        </w:tc>
        <w:tc>
          <w:tcPr>
            <w:tcW w:w="3943" w:type="dxa"/>
            <w:vAlign w:val="center"/>
          </w:tcPr>
          <w:p w14:paraId="39B6F12C" w14:textId="1649CC74" w:rsidR="00551992" w:rsidRPr="006E7209" w:rsidRDefault="00551992" w:rsidP="00551992">
            <w:pPr>
              <w:keepNext/>
            </w:pPr>
            <w:r w:rsidRPr="006E7209">
              <w:t>Remove</w:t>
            </w:r>
            <w:r w:rsidR="00EE78A3">
              <w:t>s</w:t>
            </w:r>
            <w:r w:rsidRPr="006E7209">
              <w:t xml:space="preserve"> methane</w:t>
            </w:r>
          </w:p>
        </w:tc>
        <w:tc>
          <w:tcPr>
            <w:tcW w:w="1669" w:type="dxa"/>
            <w:vAlign w:val="center"/>
          </w:tcPr>
          <w:p w14:paraId="3A4EF1A3" w14:textId="77777777" w:rsidR="00551992" w:rsidRPr="006E7209" w:rsidRDefault="00551992" w:rsidP="00551992">
            <w:pPr>
              <w:keepNext/>
            </w:pPr>
            <w:r w:rsidRPr="006E7209">
              <w:t>Horiba</w:t>
            </w:r>
          </w:p>
        </w:tc>
      </w:tr>
      <w:tr w:rsidR="00551992" w14:paraId="5E0588F0" w14:textId="77777777" w:rsidTr="00CA10B0">
        <w:trPr>
          <w:jc w:val="center"/>
        </w:trPr>
        <w:tc>
          <w:tcPr>
            <w:tcW w:w="2896" w:type="dxa"/>
            <w:vAlign w:val="center"/>
          </w:tcPr>
          <w:p w14:paraId="5E009AC9" w14:textId="77777777" w:rsidR="00551992" w:rsidRPr="00EE78A3" w:rsidRDefault="00551992" w:rsidP="00551992">
            <w:pPr>
              <w:keepNext/>
              <w:rPr>
                <w:highlight w:val="yellow"/>
              </w:rPr>
            </w:pPr>
            <w:r w:rsidRPr="00EE78A3">
              <w:t>Emissions bench</w:t>
            </w:r>
          </w:p>
        </w:tc>
        <w:tc>
          <w:tcPr>
            <w:tcW w:w="3943" w:type="dxa"/>
            <w:vAlign w:val="center"/>
          </w:tcPr>
          <w:p w14:paraId="583EEA09" w14:textId="77777777" w:rsidR="00551992" w:rsidRPr="00EE78A3" w:rsidRDefault="00551992" w:rsidP="00551992">
            <w:pPr>
              <w:keepNext/>
            </w:pPr>
            <w:r w:rsidRPr="00EE78A3">
              <w:t xml:space="preserve">Raw and dilute exhaust gases: </w:t>
            </w:r>
          </w:p>
          <w:p w14:paraId="00A5387C" w14:textId="77777777" w:rsidR="00551992" w:rsidRPr="00EE78A3" w:rsidRDefault="00551992" w:rsidP="00551992">
            <w:pPr>
              <w:keepNext/>
            </w:pPr>
            <w:r w:rsidRPr="00EE78A3">
              <w:t>CO, THC, NOx, CH4, CO2</w:t>
            </w:r>
          </w:p>
        </w:tc>
        <w:tc>
          <w:tcPr>
            <w:tcW w:w="1669" w:type="dxa"/>
            <w:vAlign w:val="center"/>
          </w:tcPr>
          <w:p w14:paraId="5D749F06" w14:textId="77777777" w:rsidR="00551992" w:rsidRPr="00EE78A3" w:rsidRDefault="00551992" w:rsidP="00551992">
            <w:pPr>
              <w:keepNext/>
            </w:pPr>
            <w:r w:rsidRPr="00EE78A3">
              <w:t>MEXA</w:t>
            </w:r>
          </w:p>
        </w:tc>
      </w:tr>
    </w:tbl>
    <w:p w14:paraId="156349BD" w14:textId="77777777" w:rsidR="00772C0B" w:rsidRPr="00811FC6" w:rsidRDefault="00772C0B" w:rsidP="00A66D9A">
      <w:pPr>
        <w:rPr>
          <w:sz w:val="16"/>
          <w:szCs w:val="16"/>
        </w:rPr>
      </w:pPr>
    </w:p>
    <w:p w14:paraId="1D109661" w14:textId="77777777" w:rsidR="00142A4A" w:rsidRPr="00B85641" w:rsidRDefault="00142A4A" w:rsidP="00A66D9A"/>
    <w:p w14:paraId="2065BBFD" w14:textId="77777777" w:rsidR="00C97BAC" w:rsidRPr="009D7522" w:rsidRDefault="00C97BAC" w:rsidP="009D7522">
      <w:pPr>
        <w:pStyle w:val="Heading1"/>
        <w:rPr>
          <w:smallCaps w:val="0"/>
        </w:rPr>
      </w:pPr>
      <w:bookmarkStart w:id="5" w:name="_Toc429031151"/>
      <w:r w:rsidRPr="009D7522">
        <w:rPr>
          <w:smallCaps w:val="0"/>
        </w:rPr>
        <w:t>Data Collection Systems</w:t>
      </w:r>
      <w:bookmarkEnd w:id="5"/>
    </w:p>
    <w:p w14:paraId="79E9ADF3" w14:textId="7690547D" w:rsidR="006D5409" w:rsidRDefault="008A0D3C">
      <w:r w:rsidRPr="009B5346">
        <w:t>Test cell data acqui</w:t>
      </w:r>
      <w:r>
        <w:t>sition and dynamometer control a</w:t>
      </w:r>
      <w:r w:rsidRPr="009B5346">
        <w:t xml:space="preserve">re performed by iTest, a </w:t>
      </w:r>
      <w:r w:rsidR="00B35227">
        <w:t>data acquisition system</w:t>
      </w:r>
      <w:r w:rsidRPr="009B5346">
        <w:t xml:space="preserve"> developed by A&amp;D Technology, Inc.</w:t>
      </w:r>
      <w:r>
        <w:t xml:space="preserve">  Test cell data including t</w:t>
      </w:r>
      <w:r w:rsidRPr="009B5346">
        <w:t>emperatures,</w:t>
      </w:r>
      <w:r>
        <w:t xml:space="preserve"> pressures, speed and torque a</w:t>
      </w:r>
      <w:r w:rsidRPr="009B5346">
        <w:t xml:space="preserve">re </w:t>
      </w:r>
      <w:r>
        <w:t>logged by iTest.  Engine and transmission ECU inputs and outputs are measured using the Rapid Prototyping Engine Control System (</w:t>
      </w:r>
      <w:r w:rsidRPr="009B5346">
        <w:t>RPECS</w:t>
      </w:r>
      <w:r>
        <w:t>), a hardware/</w:t>
      </w:r>
      <w:r w:rsidRPr="009B5346">
        <w:t>software</w:t>
      </w:r>
      <w:r>
        <w:t xml:space="preserve"> package for engine control and supplemental data acquisition</w:t>
      </w:r>
      <w:r w:rsidRPr="009B5346">
        <w:t xml:space="preserve"> developed by Southwest Research Institute (SwRI)</w:t>
      </w:r>
      <w:r>
        <w:t xml:space="preserve">.  RPECS data is logged by iTest via an Ethernet connection </w:t>
      </w:r>
      <w:r w:rsidRPr="009B5346">
        <w:t xml:space="preserve">and </w:t>
      </w:r>
      <w:r>
        <w:t>c</w:t>
      </w:r>
      <w:r w:rsidRPr="009B5346">
        <w:t>ombined into a single output file.</w:t>
      </w:r>
      <w:r>
        <w:t xml:space="preserve">  </w:t>
      </w:r>
      <w:r w:rsidRPr="009B5346">
        <w:t xml:space="preserve">The </w:t>
      </w:r>
      <w:r w:rsidR="00561895">
        <w:t>engine</w:t>
      </w:r>
      <w:r>
        <w:t xml:space="preserve"> </w:t>
      </w:r>
      <w:r w:rsidRPr="009B5346">
        <w:t>control</w:t>
      </w:r>
      <w:r>
        <w:t xml:space="preserve"> and </w:t>
      </w:r>
      <w:r w:rsidR="00561895">
        <w:t xml:space="preserve">data acquisition </w:t>
      </w:r>
      <w:r w:rsidRPr="009B5346">
        <w:t xml:space="preserve">software packages </w:t>
      </w:r>
      <w:r>
        <w:t>are</w:t>
      </w:r>
      <w:r w:rsidRPr="009B5346">
        <w:t xml:space="preserve"> summarized </w:t>
      </w:r>
      <w:r>
        <w:t xml:space="preserve">below </w:t>
      </w:r>
      <w:r w:rsidRPr="009B5346">
        <w:t xml:space="preserve">in Table </w:t>
      </w:r>
      <w:r>
        <w:t>3</w:t>
      </w:r>
      <w:r w:rsidRPr="009B5346">
        <w:t>.</w:t>
      </w:r>
      <w:r w:rsidR="00E75E1C">
        <w:t xml:space="preserve"> </w:t>
      </w:r>
    </w:p>
    <w:p w14:paraId="4128F1EB" w14:textId="6427613A" w:rsidR="00EE78A3" w:rsidRDefault="00EE78A3"/>
    <w:p w14:paraId="6CF9A02D" w14:textId="77777777" w:rsidR="00EE78A3" w:rsidRPr="009D7522" w:rsidRDefault="00EE78A3" w:rsidP="00F65C3D">
      <w:pPr>
        <w:keepNext/>
        <w:keepLines/>
        <w:spacing w:after="80" w:line="240" w:lineRule="auto"/>
        <w:jc w:val="center"/>
        <w:rPr>
          <w:rFonts w:eastAsia="Times New Roman"/>
          <w:b/>
        </w:rPr>
      </w:pPr>
      <w:r w:rsidRPr="009D7522">
        <w:rPr>
          <w:rFonts w:eastAsia="Times New Roman"/>
          <w:b/>
        </w:rPr>
        <w:t>Table 3: Engine Control and Data Acquisition Systems</w:t>
      </w:r>
    </w:p>
    <w:tbl>
      <w:tblPr>
        <w:tblStyle w:val="TableGrid1"/>
        <w:tblW w:w="9445" w:type="dxa"/>
        <w:tblLook w:val="04A0" w:firstRow="1" w:lastRow="0" w:firstColumn="1" w:lastColumn="0" w:noHBand="0" w:noVBand="1"/>
      </w:tblPr>
      <w:tblGrid>
        <w:gridCol w:w="1262"/>
        <w:gridCol w:w="1883"/>
        <w:gridCol w:w="5040"/>
        <w:gridCol w:w="1260"/>
      </w:tblGrid>
      <w:tr w:rsidR="00EE78A3" w:rsidRPr="00EE78A3" w14:paraId="2CF76BBE" w14:textId="77777777" w:rsidTr="00A754F3">
        <w:trPr>
          <w:trHeight w:val="458"/>
        </w:trPr>
        <w:tc>
          <w:tcPr>
            <w:tcW w:w="1262" w:type="dxa"/>
            <w:shd w:val="clear" w:color="auto" w:fill="D9D9D9" w:themeFill="background1" w:themeFillShade="D9"/>
          </w:tcPr>
          <w:p w14:paraId="3F82CF44" w14:textId="77777777" w:rsidR="00EE78A3" w:rsidRPr="00EE78A3" w:rsidRDefault="00EE78A3" w:rsidP="00A754F3">
            <w:pPr>
              <w:keepNext/>
              <w:keepLines/>
              <w:jc w:val="center"/>
              <w:rPr>
                <w:b/>
              </w:rPr>
            </w:pPr>
            <w:r w:rsidRPr="00EE78A3">
              <w:rPr>
                <w:b/>
              </w:rPr>
              <w:t>System</w:t>
            </w:r>
          </w:p>
        </w:tc>
        <w:tc>
          <w:tcPr>
            <w:tcW w:w="1883" w:type="dxa"/>
            <w:shd w:val="clear" w:color="auto" w:fill="D9D9D9" w:themeFill="background1" w:themeFillShade="D9"/>
          </w:tcPr>
          <w:p w14:paraId="1856335B" w14:textId="77777777" w:rsidR="00EE78A3" w:rsidRPr="00EE78A3" w:rsidRDefault="00EE78A3" w:rsidP="00A754F3">
            <w:pPr>
              <w:keepNext/>
              <w:keepLines/>
              <w:jc w:val="center"/>
              <w:rPr>
                <w:b/>
              </w:rPr>
            </w:pPr>
            <w:r w:rsidRPr="00EE78A3">
              <w:rPr>
                <w:b/>
              </w:rPr>
              <w:t>Developer</w:t>
            </w:r>
          </w:p>
        </w:tc>
        <w:tc>
          <w:tcPr>
            <w:tcW w:w="5040" w:type="dxa"/>
            <w:shd w:val="clear" w:color="auto" w:fill="D9D9D9" w:themeFill="background1" w:themeFillShade="D9"/>
          </w:tcPr>
          <w:p w14:paraId="3DFCE0C2" w14:textId="77777777" w:rsidR="00EE78A3" w:rsidRPr="00EE78A3" w:rsidRDefault="00EE78A3" w:rsidP="00A754F3">
            <w:pPr>
              <w:keepNext/>
              <w:keepLines/>
              <w:jc w:val="center"/>
              <w:rPr>
                <w:b/>
              </w:rPr>
            </w:pPr>
            <w:r w:rsidRPr="00EE78A3">
              <w:rPr>
                <w:b/>
              </w:rPr>
              <w:t>Description</w:t>
            </w:r>
          </w:p>
        </w:tc>
        <w:tc>
          <w:tcPr>
            <w:tcW w:w="1260" w:type="dxa"/>
            <w:shd w:val="clear" w:color="auto" w:fill="D9D9D9" w:themeFill="background1" w:themeFillShade="D9"/>
          </w:tcPr>
          <w:p w14:paraId="29473CE2" w14:textId="77777777" w:rsidR="00EE78A3" w:rsidRPr="00EE78A3" w:rsidRDefault="00EE78A3" w:rsidP="00A754F3">
            <w:pPr>
              <w:keepNext/>
              <w:keepLines/>
              <w:jc w:val="center"/>
              <w:rPr>
                <w:b/>
              </w:rPr>
            </w:pPr>
            <w:r w:rsidRPr="00EE78A3">
              <w:rPr>
                <w:b/>
              </w:rPr>
              <w:t>Data Rate</w:t>
            </w:r>
          </w:p>
        </w:tc>
      </w:tr>
      <w:tr w:rsidR="00EE78A3" w:rsidRPr="00EE78A3" w14:paraId="492DAC56" w14:textId="77777777" w:rsidTr="00A754F3">
        <w:trPr>
          <w:trHeight w:val="1142"/>
        </w:trPr>
        <w:tc>
          <w:tcPr>
            <w:tcW w:w="1262" w:type="dxa"/>
          </w:tcPr>
          <w:p w14:paraId="2AED0FFF" w14:textId="77777777" w:rsidR="00EE78A3" w:rsidRPr="00EE78A3" w:rsidRDefault="00EE78A3" w:rsidP="005D51FA">
            <w:pPr>
              <w:keepNext/>
              <w:keepLines/>
              <w:jc w:val="center"/>
            </w:pPr>
            <w:r w:rsidRPr="00EE78A3">
              <w:t>iTest</w:t>
            </w:r>
          </w:p>
        </w:tc>
        <w:tc>
          <w:tcPr>
            <w:tcW w:w="1883" w:type="dxa"/>
          </w:tcPr>
          <w:p w14:paraId="638B7769" w14:textId="510BDDDC" w:rsidR="00EE78A3" w:rsidRPr="00EE78A3" w:rsidRDefault="00EE78A3" w:rsidP="005D51FA">
            <w:pPr>
              <w:keepNext/>
              <w:keepLines/>
              <w:jc w:val="left"/>
            </w:pPr>
            <w:r w:rsidRPr="00EE78A3">
              <w:t>A&amp;D Technology</w:t>
            </w:r>
            <w:r w:rsidR="005D51FA">
              <w:t xml:space="preserve"> </w:t>
            </w:r>
            <w:r w:rsidRPr="00EE78A3">
              <w:t>Inc., Ann Arbor, MI</w:t>
            </w:r>
          </w:p>
        </w:tc>
        <w:tc>
          <w:tcPr>
            <w:tcW w:w="5040" w:type="dxa"/>
          </w:tcPr>
          <w:p w14:paraId="7870E5CF" w14:textId="77777777" w:rsidR="00EE78A3" w:rsidRPr="00EE78A3" w:rsidRDefault="00EE78A3" w:rsidP="005D51FA">
            <w:pPr>
              <w:keepNext/>
              <w:keepLines/>
            </w:pPr>
            <w:r w:rsidRPr="00EE78A3">
              <w:t>Test cell automation hardware and software system that controls the dynamometer and some engine controls; collects test cell data; master data logger.</w:t>
            </w:r>
          </w:p>
        </w:tc>
        <w:tc>
          <w:tcPr>
            <w:tcW w:w="1260" w:type="dxa"/>
          </w:tcPr>
          <w:p w14:paraId="1E2D4145" w14:textId="77777777" w:rsidR="00EE78A3" w:rsidRPr="00EE78A3" w:rsidRDefault="00EE78A3" w:rsidP="005D51FA">
            <w:pPr>
              <w:keepNext/>
              <w:keepLines/>
              <w:jc w:val="center"/>
            </w:pPr>
            <w:r w:rsidRPr="00EE78A3">
              <w:t>10-100 Hz</w:t>
            </w:r>
          </w:p>
        </w:tc>
      </w:tr>
      <w:tr w:rsidR="00EE78A3" w:rsidRPr="00EE78A3" w14:paraId="56FB4897" w14:textId="77777777" w:rsidTr="00A754F3">
        <w:trPr>
          <w:trHeight w:val="710"/>
        </w:trPr>
        <w:tc>
          <w:tcPr>
            <w:tcW w:w="1262" w:type="dxa"/>
          </w:tcPr>
          <w:p w14:paraId="783948E3" w14:textId="77777777" w:rsidR="00EE78A3" w:rsidRPr="00EE78A3" w:rsidRDefault="00EE78A3" w:rsidP="005D51FA">
            <w:pPr>
              <w:keepNext/>
              <w:keepLines/>
              <w:jc w:val="center"/>
            </w:pPr>
            <w:r w:rsidRPr="00EE78A3">
              <w:t>MATLAB</w:t>
            </w:r>
          </w:p>
        </w:tc>
        <w:tc>
          <w:tcPr>
            <w:tcW w:w="1883" w:type="dxa"/>
          </w:tcPr>
          <w:p w14:paraId="48AE3103" w14:textId="77777777" w:rsidR="00EE78A3" w:rsidRPr="00EE78A3" w:rsidRDefault="00EE78A3" w:rsidP="005D51FA">
            <w:pPr>
              <w:keepNext/>
              <w:keepLines/>
              <w:jc w:val="left"/>
            </w:pPr>
            <w:r w:rsidRPr="00EE78A3">
              <w:t>MathWorks, Natick, MA</w:t>
            </w:r>
          </w:p>
        </w:tc>
        <w:tc>
          <w:tcPr>
            <w:tcW w:w="5040" w:type="dxa"/>
          </w:tcPr>
          <w:p w14:paraId="5D9B265E" w14:textId="77777777" w:rsidR="00EE78A3" w:rsidRPr="00EE78A3" w:rsidRDefault="00EE78A3" w:rsidP="005D51FA">
            <w:pPr>
              <w:keepNext/>
              <w:keepLines/>
            </w:pPr>
            <w:r w:rsidRPr="00EE78A3">
              <w:t>Software used for development of data processing algorithms for transient testing</w:t>
            </w:r>
          </w:p>
        </w:tc>
        <w:tc>
          <w:tcPr>
            <w:tcW w:w="1260" w:type="dxa"/>
          </w:tcPr>
          <w:p w14:paraId="241BBBAB" w14:textId="77777777" w:rsidR="00EE78A3" w:rsidRPr="00EE78A3" w:rsidRDefault="00EE78A3" w:rsidP="005D51FA">
            <w:pPr>
              <w:keepNext/>
              <w:keepLines/>
              <w:jc w:val="center"/>
            </w:pPr>
            <w:r w:rsidRPr="00EE78A3">
              <w:t>--</w:t>
            </w:r>
          </w:p>
        </w:tc>
      </w:tr>
      <w:tr w:rsidR="00EE78A3" w:rsidRPr="00EE78A3" w14:paraId="278BAD61" w14:textId="77777777" w:rsidTr="00A754F3">
        <w:trPr>
          <w:trHeight w:val="1160"/>
        </w:trPr>
        <w:tc>
          <w:tcPr>
            <w:tcW w:w="1262" w:type="dxa"/>
          </w:tcPr>
          <w:p w14:paraId="011CAEE9" w14:textId="77777777" w:rsidR="00EE78A3" w:rsidRPr="00EE78A3" w:rsidRDefault="00EE78A3" w:rsidP="005D51FA">
            <w:pPr>
              <w:keepNext/>
              <w:keepLines/>
              <w:jc w:val="center"/>
            </w:pPr>
            <w:r w:rsidRPr="00EE78A3">
              <w:t>RPECS</w:t>
            </w:r>
          </w:p>
        </w:tc>
        <w:tc>
          <w:tcPr>
            <w:tcW w:w="1883" w:type="dxa"/>
          </w:tcPr>
          <w:p w14:paraId="446EE341" w14:textId="22EFD284" w:rsidR="00EE78A3" w:rsidRPr="00EE78A3" w:rsidRDefault="00EE78A3" w:rsidP="005D51FA">
            <w:pPr>
              <w:keepNext/>
              <w:keepLines/>
              <w:jc w:val="left"/>
            </w:pPr>
            <w:r w:rsidRPr="00EE78A3">
              <w:t>Southwest Research Institute,</w:t>
            </w:r>
            <w:r w:rsidR="005D51FA">
              <w:t xml:space="preserve"> </w:t>
            </w:r>
            <w:r w:rsidRPr="00EE78A3">
              <w:t>San Antonio, TX</w:t>
            </w:r>
          </w:p>
        </w:tc>
        <w:tc>
          <w:tcPr>
            <w:tcW w:w="5040" w:type="dxa"/>
          </w:tcPr>
          <w:p w14:paraId="6D1120CF" w14:textId="77777777" w:rsidR="00EE78A3" w:rsidRPr="00EE78A3" w:rsidRDefault="00EE78A3" w:rsidP="005D51FA">
            <w:pPr>
              <w:keepNext/>
              <w:keepLines/>
            </w:pPr>
            <w:r w:rsidRPr="00EE78A3">
              <w:t>Crank angle based engine control and data acquisition system that collects ECU analog and CAN data, TCU analog and CAN data, and controls torque converter lock up solenoid.</w:t>
            </w:r>
          </w:p>
        </w:tc>
        <w:tc>
          <w:tcPr>
            <w:tcW w:w="1260" w:type="dxa"/>
          </w:tcPr>
          <w:p w14:paraId="45249597" w14:textId="77777777" w:rsidR="00EE78A3" w:rsidRPr="00EE78A3" w:rsidRDefault="00EE78A3" w:rsidP="005D51FA">
            <w:pPr>
              <w:keepNext/>
              <w:keepLines/>
              <w:jc w:val="center"/>
            </w:pPr>
            <w:r w:rsidRPr="00EE78A3">
              <w:t>1/engine cycle</w:t>
            </w:r>
          </w:p>
        </w:tc>
      </w:tr>
    </w:tbl>
    <w:p w14:paraId="14C349B4" w14:textId="7887C131" w:rsidR="001B0B2B" w:rsidRPr="00811FC6" w:rsidRDefault="001B0B2B" w:rsidP="00F65C3D">
      <w:pPr>
        <w:rPr>
          <w:sz w:val="16"/>
          <w:szCs w:val="16"/>
        </w:rPr>
      </w:pPr>
    </w:p>
    <w:p w14:paraId="7F25A86E" w14:textId="77777777" w:rsidR="00EE78A3" w:rsidRPr="009D7522" w:rsidRDefault="00EE78A3" w:rsidP="00EE78A3">
      <w:pPr>
        <w:spacing w:after="240" w:line="240" w:lineRule="auto"/>
        <w:rPr>
          <w:rFonts w:eastAsia="Times New Roman"/>
          <w:b/>
          <w:u w:val="single"/>
        </w:rPr>
      </w:pPr>
      <w:r w:rsidRPr="009D7522">
        <w:rPr>
          <w:rFonts w:eastAsia="Times New Roman"/>
          <w:b/>
          <w:u w:val="single"/>
        </w:rPr>
        <w:lastRenderedPageBreak/>
        <w:t>Vehicle Tethering</w:t>
      </w:r>
    </w:p>
    <w:p w14:paraId="62BB723F" w14:textId="4DBDB788" w:rsidR="00EE78A3" w:rsidRDefault="00EE78A3" w:rsidP="00561895">
      <w:pPr>
        <w:spacing w:after="240"/>
        <w:rPr>
          <w:rFonts w:eastAsia="Times New Roman"/>
        </w:rPr>
      </w:pPr>
      <w:r w:rsidRPr="00EE78A3">
        <w:rPr>
          <w:rFonts w:eastAsia="Times New Roman"/>
        </w:rPr>
        <w:t>The objective of this benchmarking</w:t>
      </w:r>
      <w:r w:rsidRPr="00EE78A3" w:rsidDel="008C2734">
        <w:rPr>
          <w:rFonts w:eastAsia="Times New Roman"/>
        </w:rPr>
        <w:t xml:space="preserve"> </w:t>
      </w:r>
      <w:r w:rsidRPr="00EE78A3">
        <w:rPr>
          <w:rFonts w:eastAsia="Times New Roman"/>
        </w:rPr>
        <w:t>was to characterize the engine while operating in an engine dyn</w:t>
      </w:r>
      <w:r w:rsidR="0031441C">
        <w:rPr>
          <w:rFonts w:eastAsia="Times New Roman"/>
        </w:rPr>
        <w:t xml:space="preserve">amometer test cell as though the engine </w:t>
      </w:r>
      <w:r w:rsidRPr="00EE78A3">
        <w:rPr>
          <w:rFonts w:eastAsia="Times New Roman"/>
        </w:rPr>
        <w:t xml:space="preserve">were operating in the vehicle.  The ECU in today’s vehicles requires communication with other control modules to monitor the entire vehicle’s operation (security, entry, key on, dashboard signals, etc.).  Because the ECU needs signals from these modules to operate, the signals need to be extended </w:t>
      </w:r>
      <w:r w:rsidR="001E4F91">
        <w:rPr>
          <w:rFonts w:eastAsia="Times New Roman"/>
        </w:rPr>
        <w:t>in</w:t>
      </w:r>
      <w:r w:rsidRPr="00EE78A3">
        <w:rPr>
          <w:rFonts w:eastAsia="Times New Roman"/>
        </w:rPr>
        <w:t xml:space="preserve">to the test cell so the ECU can </w:t>
      </w:r>
      <w:r w:rsidR="0031441C">
        <w:rPr>
          <w:rFonts w:eastAsia="Times New Roman"/>
        </w:rPr>
        <w:t xml:space="preserve">send and </w:t>
      </w:r>
      <w:r w:rsidRPr="00EE78A3">
        <w:rPr>
          <w:rFonts w:eastAsia="Times New Roman"/>
        </w:rPr>
        <w:t>receive signals indicating correct vehicle operation.  For</w:t>
      </w:r>
      <w:r w:rsidRPr="00EE78A3" w:rsidDel="008C2734">
        <w:rPr>
          <w:rFonts w:eastAsia="Times New Roman"/>
        </w:rPr>
        <w:t xml:space="preserve"> </w:t>
      </w:r>
      <w:r w:rsidRPr="00EE78A3">
        <w:rPr>
          <w:rFonts w:eastAsia="Times New Roman"/>
        </w:rPr>
        <w:t xml:space="preserve">this benchmark testing, the wiring harnesses were lengthened connecting the ECU in the test cell to the rest of the vehicle.  As a result, the engine located in the dynamometer cell was then tethered to its vehicle chassis located outside the cell.  </w:t>
      </w:r>
      <w:r w:rsidR="00995239">
        <w:rPr>
          <w:rFonts w:eastAsia="Times New Roman"/>
        </w:rPr>
        <w:t>The ECU signals were monitored by the data acquisition system</w:t>
      </w:r>
      <w:r w:rsidR="0086697A">
        <w:rPr>
          <w:rFonts w:eastAsia="Times New Roman"/>
        </w:rPr>
        <w:t xml:space="preserve">.  </w:t>
      </w:r>
      <w:r w:rsidR="0086697A" w:rsidRPr="00EE78A3">
        <w:rPr>
          <w:rFonts w:eastAsia="Times New Roman"/>
        </w:rPr>
        <w:t xml:space="preserve">Figure 1 illustrates the tethered wiring harness.  </w:t>
      </w:r>
    </w:p>
    <w:p w14:paraId="08B308F2" w14:textId="77777777" w:rsidR="00F65C3D" w:rsidRPr="00EE78A3" w:rsidRDefault="00F65C3D" w:rsidP="00EE78A3">
      <w:pPr>
        <w:spacing w:after="240" w:line="240" w:lineRule="auto"/>
        <w:rPr>
          <w:rFonts w:eastAsia="Times New Roman"/>
          <w:b/>
        </w:rPr>
      </w:pPr>
    </w:p>
    <w:p w14:paraId="1C307AC8" w14:textId="77777777" w:rsidR="00EE78A3" w:rsidRDefault="00EE78A3" w:rsidP="00EE78A3">
      <w:pPr>
        <w:spacing w:after="240" w:line="240" w:lineRule="auto"/>
        <w:jc w:val="center"/>
        <w:rPr>
          <w:rFonts w:eastAsia="Times New Roman"/>
          <w:b/>
          <w:color w:val="4F81BD"/>
        </w:rPr>
      </w:pPr>
      <w:r w:rsidRPr="00EE78A3">
        <w:rPr>
          <w:noProof/>
        </w:rPr>
        <w:drawing>
          <wp:inline distT="0" distB="0" distL="0" distR="0" wp14:anchorId="37775689" wp14:editId="2812FEA7">
            <wp:extent cx="5876133" cy="2559050"/>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98446" cy="2568767"/>
                    </a:xfrm>
                    <a:prstGeom prst="rect">
                      <a:avLst/>
                    </a:prstGeom>
                    <a:noFill/>
                    <a:ln>
                      <a:noFill/>
                    </a:ln>
                  </pic:spPr>
                </pic:pic>
              </a:graphicData>
            </a:graphic>
          </wp:inline>
        </w:drawing>
      </w:r>
    </w:p>
    <w:p w14:paraId="4C1AB3FA" w14:textId="3219A3B0" w:rsidR="00EE78A3" w:rsidRPr="00536ED3" w:rsidRDefault="00EE78A3" w:rsidP="00EE78A3">
      <w:pPr>
        <w:spacing w:after="240" w:line="240" w:lineRule="auto"/>
        <w:jc w:val="center"/>
        <w:rPr>
          <w:rFonts w:eastAsia="Times New Roman"/>
          <w:b/>
        </w:rPr>
      </w:pPr>
      <w:r w:rsidRPr="00536ED3">
        <w:rPr>
          <w:rFonts w:eastAsia="Times New Roman"/>
          <w:b/>
        </w:rPr>
        <w:t xml:space="preserve">Figure 1. Vehicle and </w:t>
      </w:r>
      <w:r w:rsidR="00536ED3" w:rsidRPr="00536ED3">
        <w:rPr>
          <w:rFonts w:eastAsia="Times New Roman"/>
          <w:b/>
        </w:rPr>
        <w:t>E</w:t>
      </w:r>
      <w:r w:rsidRPr="00536ED3">
        <w:rPr>
          <w:rFonts w:eastAsia="Times New Roman"/>
          <w:b/>
        </w:rPr>
        <w:t xml:space="preserve">ngine </w:t>
      </w:r>
      <w:r w:rsidR="00536ED3" w:rsidRPr="00536ED3">
        <w:rPr>
          <w:rFonts w:eastAsia="Times New Roman"/>
          <w:b/>
        </w:rPr>
        <w:t>Tethered Wire H</w:t>
      </w:r>
      <w:r w:rsidRPr="00536ED3">
        <w:rPr>
          <w:rFonts w:eastAsia="Times New Roman"/>
          <w:b/>
        </w:rPr>
        <w:t>arness</w:t>
      </w:r>
    </w:p>
    <w:p w14:paraId="744913FE" w14:textId="77777777" w:rsidR="00F65C3D" w:rsidRDefault="00F65C3D" w:rsidP="009D7522">
      <w:pPr>
        <w:pStyle w:val="Heading1"/>
        <w:rPr>
          <w:smallCaps w:val="0"/>
        </w:rPr>
      </w:pPr>
      <w:bookmarkStart w:id="6" w:name="_Toc429031152"/>
    </w:p>
    <w:p w14:paraId="31CB9C65" w14:textId="77777777" w:rsidR="00F65C3D" w:rsidRDefault="00F65C3D">
      <w:pPr>
        <w:jc w:val="left"/>
        <w:rPr>
          <w:rFonts w:eastAsiaTheme="majorEastAsia" w:cstheme="majorBidi"/>
          <w:b/>
          <w:bCs/>
          <w:szCs w:val="28"/>
          <w:u w:val="single"/>
        </w:rPr>
      </w:pPr>
      <w:r>
        <w:rPr>
          <w:smallCaps/>
        </w:rPr>
        <w:br w:type="page"/>
      </w:r>
    </w:p>
    <w:p w14:paraId="3F7FF6A5" w14:textId="7CC698D6" w:rsidR="002D4A68" w:rsidRPr="00536ED3" w:rsidRDefault="002D4A68" w:rsidP="009D7522">
      <w:pPr>
        <w:pStyle w:val="Heading1"/>
        <w:rPr>
          <w:smallCaps w:val="0"/>
        </w:rPr>
      </w:pPr>
      <w:r w:rsidRPr="00536ED3">
        <w:rPr>
          <w:smallCaps w:val="0"/>
        </w:rPr>
        <w:lastRenderedPageBreak/>
        <w:t>Engine Setup</w:t>
      </w:r>
      <w:bookmarkEnd w:id="6"/>
    </w:p>
    <w:p w14:paraId="2B25E113" w14:textId="060260B5" w:rsidR="00F80095" w:rsidRPr="00F80095" w:rsidRDefault="00F80095" w:rsidP="0031441C">
      <w:pPr>
        <w:spacing w:after="240"/>
        <w:rPr>
          <w:rFonts w:eastAsia="Times New Roman"/>
        </w:rPr>
      </w:pPr>
      <w:r w:rsidRPr="00F80095">
        <w:rPr>
          <w:rFonts w:eastAsia="Times New Roman"/>
        </w:rPr>
        <w:t xml:space="preserve">Figure 2 illustrates the engine configuration and sensor location in the dynamometer test cell. </w:t>
      </w:r>
      <w:r w:rsidR="001E4F91">
        <w:rPr>
          <w:rFonts w:eastAsia="Times New Roman"/>
        </w:rPr>
        <w:t xml:space="preserve"> </w:t>
      </w:r>
      <w:r w:rsidRPr="00F80095">
        <w:rPr>
          <w:rFonts w:eastAsia="Times New Roman"/>
        </w:rPr>
        <w:t>The sensor colors shown in the upper left corner of the figure</w:t>
      </w:r>
      <w:r w:rsidRPr="00F80095" w:rsidDel="00CC12A8">
        <w:rPr>
          <w:rFonts w:eastAsia="Times New Roman"/>
        </w:rPr>
        <w:t xml:space="preserve"> </w:t>
      </w:r>
      <w:r w:rsidRPr="00F80095">
        <w:rPr>
          <w:rFonts w:eastAsia="Times New Roman"/>
        </w:rPr>
        <w:t>indicate which systems are monitored.</w:t>
      </w:r>
    </w:p>
    <w:p w14:paraId="6738542A" w14:textId="77777777" w:rsidR="00F80095" w:rsidRPr="00F80095" w:rsidRDefault="00F80095" w:rsidP="00F80095">
      <w:pPr>
        <w:spacing w:line="240" w:lineRule="auto"/>
        <w:jc w:val="center"/>
        <w:rPr>
          <w:rFonts w:eastAsia="Times New Roman"/>
          <w:b/>
          <w:color w:val="4F81BD"/>
        </w:rPr>
      </w:pPr>
      <w:r w:rsidRPr="00F80095">
        <w:rPr>
          <w:noProof/>
        </w:rPr>
        <w:drawing>
          <wp:inline distT="0" distB="0" distL="0" distR="0" wp14:anchorId="6ABA1DDE" wp14:editId="0B66C038">
            <wp:extent cx="5596128" cy="4581144"/>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3108" t="5288" r="5847" b="9687"/>
                    <a:stretch/>
                  </pic:blipFill>
                  <pic:spPr bwMode="auto">
                    <a:xfrm>
                      <a:off x="0" y="0"/>
                      <a:ext cx="5596128" cy="4581144"/>
                    </a:xfrm>
                    <a:prstGeom prst="rect">
                      <a:avLst/>
                    </a:prstGeom>
                    <a:noFill/>
                    <a:ln>
                      <a:noFill/>
                    </a:ln>
                    <a:extLst>
                      <a:ext uri="{53640926-AAD7-44D8-BBD7-CCE9431645EC}">
                        <a14:shadowObscured xmlns:a14="http://schemas.microsoft.com/office/drawing/2010/main"/>
                      </a:ext>
                    </a:extLst>
                  </pic:spPr>
                </pic:pic>
              </a:graphicData>
            </a:graphic>
          </wp:inline>
        </w:drawing>
      </w:r>
    </w:p>
    <w:p w14:paraId="7701CD49" w14:textId="77777777" w:rsidR="00F80095" w:rsidRPr="00536ED3" w:rsidRDefault="00F80095" w:rsidP="00F80095">
      <w:pPr>
        <w:spacing w:after="240" w:line="240" w:lineRule="auto"/>
        <w:jc w:val="center"/>
        <w:rPr>
          <w:rFonts w:eastAsia="Times New Roman"/>
          <w:b/>
        </w:rPr>
      </w:pPr>
      <w:r w:rsidRPr="00536ED3">
        <w:rPr>
          <w:rFonts w:eastAsia="Times New Roman"/>
          <w:b/>
        </w:rPr>
        <w:t>Figure 2: Schematic of Dynamometer Test Cell and the 1.5L Engine Sensor Locations Corresponding to the Identified Systems</w:t>
      </w:r>
    </w:p>
    <w:p w14:paraId="1B2D574B" w14:textId="77777777" w:rsidR="00F80095" w:rsidRPr="00F80095" w:rsidRDefault="00F80095" w:rsidP="009D1118">
      <w:pPr>
        <w:spacing w:after="60"/>
        <w:rPr>
          <w:rFonts w:eastAsia="Times New Roman"/>
        </w:rPr>
      </w:pPr>
      <w:r w:rsidRPr="00F80095">
        <w:rPr>
          <w:rFonts w:eastAsia="Times New Roman"/>
        </w:rPr>
        <w:t>The stock engine systems were used with the addition of instrumentation as follows:</w:t>
      </w:r>
    </w:p>
    <w:p w14:paraId="357A8FC5" w14:textId="77777777" w:rsidR="00F80095" w:rsidRPr="00F80095" w:rsidRDefault="00F80095" w:rsidP="009D1118">
      <w:pPr>
        <w:numPr>
          <w:ilvl w:val="0"/>
          <w:numId w:val="8"/>
        </w:numPr>
        <w:spacing w:before="60"/>
        <w:jc w:val="left"/>
        <w:rPr>
          <w:rFonts w:eastAsia="Times New Roman"/>
        </w:rPr>
      </w:pPr>
      <w:r w:rsidRPr="00F80095">
        <w:rPr>
          <w:rFonts w:eastAsia="Times New Roman"/>
          <w:i/>
        </w:rPr>
        <w:t>Intake:</w:t>
      </w:r>
      <w:r w:rsidRPr="00F80095">
        <w:rPr>
          <w:rFonts w:eastAsia="Times New Roman"/>
        </w:rPr>
        <w:t xml:space="preserve"> The stock air box and plumbing were used with a laminar flow element (LFE) connected to air box inlet. </w:t>
      </w:r>
    </w:p>
    <w:p w14:paraId="39EA42E5" w14:textId="221C37DC" w:rsidR="00F80095" w:rsidRPr="00F80095" w:rsidRDefault="00F80095" w:rsidP="009D1118">
      <w:pPr>
        <w:numPr>
          <w:ilvl w:val="0"/>
          <w:numId w:val="8"/>
        </w:numPr>
        <w:spacing w:before="60"/>
        <w:jc w:val="left"/>
        <w:rPr>
          <w:rFonts w:eastAsia="Times New Roman"/>
        </w:rPr>
      </w:pPr>
      <w:r w:rsidRPr="00F80095">
        <w:rPr>
          <w:rFonts w:eastAsia="Times New Roman"/>
          <w:i/>
        </w:rPr>
        <w:t>Exhaust:</w:t>
      </w:r>
      <w:r w:rsidRPr="00F80095">
        <w:rPr>
          <w:rFonts w:eastAsia="Times New Roman"/>
        </w:rPr>
        <w:t xml:space="preserve"> The stock exhaust system was used including catalyst and </w:t>
      </w:r>
      <w:r w:rsidRPr="00F80095">
        <w:rPr>
          <w:rFonts w:eastAsia="Times New Roman"/>
          <w:color w:val="000000" w:themeColor="text1"/>
        </w:rPr>
        <w:t xml:space="preserve">mufflers (the figure only shows </w:t>
      </w:r>
      <w:r w:rsidR="00146B4E">
        <w:rPr>
          <w:rFonts w:eastAsia="Times New Roman"/>
          <w:color w:val="000000" w:themeColor="text1"/>
        </w:rPr>
        <w:t>one</w:t>
      </w:r>
      <w:r w:rsidRPr="00F80095">
        <w:rPr>
          <w:rFonts w:eastAsia="Times New Roman"/>
          <w:color w:val="000000" w:themeColor="text1"/>
        </w:rPr>
        <w:t xml:space="preserve"> muffler).</w:t>
      </w:r>
      <w:r w:rsidR="001E4F91">
        <w:rPr>
          <w:rFonts w:eastAsia="Times New Roman"/>
          <w:color w:val="000000" w:themeColor="text1"/>
        </w:rPr>
        <w:t xml:space="preserve"> </w:t>
      </w:r>
      <w:r w:rsidRPr="00F80095">
        <w:rPr>
          <w:rFonts w:eastAsia="Times New Roman"/>
          <w:color w:val="000000" w:themeColor="text1"/>
        </w:rPr>
        <w:t xml:space="preserve"> </w:t>
      </w:r>
      <w:r w:rsidRPr="00F80095">
        <w:rPr>
          <w:rFonts w:eastAsia="Times New Roman"/>
        </w:rPr>
        <w:t xml:space="preserve">The exhaust system outlet connected to the CVS emissions tunnel via 2-inch diameter tubing. </w:t>
      </w:r>
      <w:r w:rsidR="00DE18DA">
        <w:rPr>
          <w:rFonts w:eastAsia="Times New Roman"/>
        </w:rPr>
        <w:t xml:space="preserve"> </w:t>
      </w:r>
      <w:r w:rsidRPr="00F80095">
        <w:rPr>
          <w:rFonts w:eastAsia="Times New Roman"/>
        </w:rPr>
        <w:t xml:space="preserve">Emission tunnel pressure was controlled to </w:t>
      </w:r>
      <w:r w:rsidRPr="00F80095">
        <w:rPr>
          <w:rFonts w:eastAsia="Times New Roman"/>
          <w:color w:val="000000"/>
        </w:rPr>
        <w:t>CFR specifications for chassis dynamometer testing (P</w:t>
      </w:r>
      <w:r w:rsidRPr="00F80095">
        <w:rPr>
          <w:rFonts w:eastAsia="Times New Roman"/>
          <w:color w:val="000000"/>
          <w:vertAlign w:val="superscript"/>
        </w:rPr>
        <w:t>atm</w:t>
      </w:r>
      <w:r w:rsidRPr="00F80095">
        <w:rPr>
          <w:rFonts w:eastAsia="Times New Roman"/>
          <w:color w:val="000000"/>
        </w:rPr>
        <w:t xml:space="preserve"> +/- 1.2 kPa)</w:t>
      </w:r>
      <w:r w:rsidRPr="00F80095">
        <w:rPr>
          <w:rFonts w:eastAsia="Times New Roman"/>
          <w:color w:val="1F497D"/>
        </w:rPr>
        <w:t xml:space="preserve">. </w:t>
      </w:r>
    </w:p>
    <w:p w14:paraId="6B152C39" w14:textId="769C4246" w:rsidR="00F80095" w:rsidRPr="00F80095" w:rsidRDefault="00F80095" w:rsidP="009D1118">
      <w:pPr>
        <w:numPr>
          <w:ilvl w:val="0"/>
          <w:numId w:val="8"/>
        </w:numPr>
        <w:spacing w:before="60"/>
        <w:jc w:val="left"/>
        <w:rPr>
          <w:rFonts w:eastAsia="Times New Roman"/>
        </w:rPr>
      </w:pPr>
      <w:r w:rsidRPr="00F80095">
        <w:rPr>
          <w:rFonts w:eastAsia="Times New Roman"/>
          <w:i/>
        </w:rPr>
        <w:t>Cooling system:</w:t>
      </w:r>
      <w:r w:rsidRPr="00F80095">
        <w:rPr>
          <w:rFonts w:eastAsia="Times New Roman"/>
        </w:rPr>
        <w:t xml:space="preserve"> The stock cooling system was used, but the radiator was replaced with a cooling tower.</w:t>
      </w:r>
      <w:r w:rsidR="001E4F91">
        <w:rPr>
          <w:rFonts w:eastAsia="Times New Roman"/>
        </w:rPr>
        <w:t xml:space="preserve"> </w:t>
      </w:r>
      <w:r w:rsidRPr="00F80095">
        <w:rPr>
          <w:rFonts w:eastAsia="Times New Roman"/>
        </w:rPr>
        <w:t xml:space="preserve"> The stock engine thermostat was used to control engine coolant temperature. The cooling tower was controlled to 85°C by the test cell control system.</w:t>
      </w:r>
    </w:p>
    <w:p w14:paraId="264E692A" w14:textId="77777777" w:rsidR="00F80095" w:rsidRPr="00F80095" w:rsidRDefault="00F80095" w:rsidP="009D1118">
      <w:pPr>
        <w:numPr>
          <w:ilvl w:val="0"/>
          <w:numId w:val="8"/>
        </w:numPr>
        <w:spacing w:before="60"/>
        <w:jc w:val="left"/>
        <w:rPr>
          <w:rFonts w:eastAsia="Times New Roman"/>
        </w:rPr>
      </w:pPr>
      <w:r w:rsidRPr="00F80095">
        <w:rPr>
          <w:rFonts w:eastAsia="Times New Roman"/>
          <w:i/>
        </w:rPr>
        <w:lastRenderedPageBreak/>
        <w:t>Oil system:</w:t>
      </w:r>
      <w:r w:rsidRPr="00F80095">
        <w:rPr>
          <w:rFonts w:eastAsia="Times New Roman"/>
        </w:rPr>
        <w:t xml:space="preserve"> The stock oil cooler was connected to a chilled water system and controlled to 90°C by the test cell control system.</w:t>
      </w:r>
    </w:p>
    <w:p w14:paraId="29253DCF" w14:textId="0E4D3501" w:rsidR="00F80095" w:rsidRPr="00F80095" w:rsidRDefault="00F80095" w:rsidP="009D1118">
      <w:pPr>
        <w:numPr>
          <w:ilvl w:val="0"/>
          <w:numId w:val="8"/>
        </w:numPr>
        <w:spacing w:before="60"/>
        <w:jc w:val="left"/>
        <w:rPr>
          <w:rFonts w:eastAsia="Times New Roman"/>
        </w:rPr>
      </w:pPr>
      <w:r w:rsidRPr="00F80095">
        <w:rPr>
          <w:rFonts w:eastAsia="Times New Roman"/>
          <w:i/>
        </w:rPr>
        <w:t>Charge air cooling:</w:t>
      </w:r>
      <w:r w:rsidRPr="00F80095">
        <w:rPr>
          <w:rFonts w:eastAsia="Times New Roman"/>
        </w:rPr>
        <w:t xml:space="preserve"> During testing, engine temperatures were maintained to a level representative of real-world use, where the engine would be cooled by airflow into the engine compartm</w:t>
      </w:r>
      <w:r w:rsidR="00460345">
        <w:rPr>
          <w:rFonts w:eastAsia="Times New Roman"/>
        </w:rPr>
        <w:t xml:space="preserve">ent as vehicle speed increases.  On-road </w:t>
      </w:r>
      <w:r w:rsidRPr="00F80095">
        <w:rPr>
          <w:rFonts w:eastAsia="Times New Roman"/>
        </w:rPr>
        <w:t xml:space="preserve">testing of the 2016 Honda Civic identified 30-40°C as the target intercooler air temperature range for the engine. </w:t>
      </w:r>
      <w:r w:rsidR="00F527A6">
        <w:rPr>
          <w:rFonts w:eastAsia="Times New Roman"/>
        </w:rPr>
        <w:t xml:space="preserve"> </w:t>
      </w:r>
      <w:r w:rsidRPr="00F80095">
        <w:rPr>
          <w:rFonts w:eastAsia="Times New Roman"/>
        </w:rPr>
        <w:t xml:space="preserve">In the test cell, air charge temperature was maintained at 30 to 40°C by using the stock intercooler sandwiched to a water-to-air heat exchanger and fans. </w:t>
      </w:r>
      <w:r w:rsidR="00F527A6">
        <w:rPr>
          <w:rFonts w:eastAsia="Times New Roman"/>
        </w:rPr>
        <w:t xml:space="preserve"> </w:t>
      </w:r>
      <w:r w:rsidRPr="00F80095">
        <w:rPr>
          <w:rFonts w:eastAsia="Times New Roman"/>
        </w:rPr>
        <w:t>The actual temperature for each sampled data point is recorded with each data point.</w:t>
      </w:r>
    </w:p>
    <w:p w14:paraId="14C107F7" w14:textId="77777777" w:rsidR="00F80095" w:rsidRPr="00F80095" w:rsidRDefault="00F80095" w:rsidP="009D1118">
      <w:pPr>
        <w:numPr>
          <w:ilvl w:val="0"/>
          <w:numId w:val="8"/>
        </w:numPr>
        <w:spacing w:before="60"/>
        <w:jc w:val="left"/>
        <w:rPr>
          <w:rFonts w:eastAsia="Times New Roman"/>
          <w:b/>
        </w:rPr>
      </w:pPr>
      <w:r w:rsidRPr="00F80095">
        <w:rPr>
          <w:rFonts w:eastAsia="Times New Roman"/>
          <w:i/>
        </w:rPr>
        <w:t>Front End Accessory Drive (FEAD):</w:t>
      </w:r>
      <w:r w:rsidRPr="00F80095">
        <w:rPr>
          <w:rFonts w:eastAsia="Times New Roman"/>
        </w:rPr>
        <w:t xml:space="preserve"> The stock belt and pulley FEAD system was used. </w:t>
      </w:r>
    </w:p>
    <w:p w14:paraId="044BC856" w14:textId="07C897A4" w:rsidR="00F80095" w:rsidRPr="00C7752B" w:rsidRDefault="00F80095" w:rsidP="009D1118">
      <w:pPr>
        <w:numPr>
          <w:ilvl w:val="0"/>
          <w:numId w:val="8"/>
        </w:numPr>
        <w:spacing w:before="60"/>
        <w:jc w:val="left"/>
        <w:rPr>
          <w:rFonts w:eastAsia="Times New Roman"/>
        </w:rPr>
      </w:pPr>
      <w:r w:rsidRPr="00F80095">
        <w:rPr>
          <w:rFonts w:eastAsia="Times New Roman"/>
          <w:i/>
        </w:rPr>
        <w:t>Alternator</w:t>
      </w:r>
      <w:r w:rsidRPr="00F80095">
        <w:rPr>
          <w:rFonts w:eastAsia="Times New Roman"/>
        </w:rPr>
        <w:t>: The alternator was modified for no electrical output by removing the field coils.</w:t>
      </w:r>
    </w:p>
    <w:p w14:paraId="624E8B58" w14:textId="7C41D962" w:rsidR="00F51811" w:rsidRDefault="00F51811" w:rsidP="00F527A6">
      <w:pPr>
        <w:spacing w:before="60"/>
        <w:jc w:val="left"/>
        <w:rPr>
          <w:rFonts w:eastAsia="Times New Roman"/>
          <w:color w:val="000000" w:themeColor="text1"/>
        </w:rPr>
      </w:pPr>
    </w:p>
    <w:p w14:paraId="053D73B9" w14:textId="77777777" w:rsidR="00F527A6" w:rsidRPr="00F80095" w:rsidRDefault="00F527A6" w:rsidP="00F527A6">
      <w:pPr>
        <w:spacing w:before="60"/>
        <w:jc w:val="left"/>
        <w:rPr>
          <w:rFonts w:eastAsia="Times New Roman"/>
          <w:color w:val="000000" w:themeColor="text1"/>
        </w:rPr>
      </w:pPr>
    </w:p>
    <w:p w14:paraId="6A513234" w14:textId="77777777" w:rsidR="00F80095" w:rsidRPr="00536ED3" w:rsidRDefault="00F80095" w:rsidP="009D1118">
      <w:pPr>
        <w:spacing w:after="240"/>
        <w:rPr>
          <w:rFonts w:eastAsia="Times New Roman"/>
          <w:b/>
          <w:u w:val="single"/>
        </w:rPr>
      </w:pPr>
      <w:r w:rsidRPr="00536ED3">
        <w:rPr>
          <w:rFonts w:eastAsia="Times New Roman"/>
          <w:b/>
          <w:u w:val="single"/>
        </w:rPr>
        <w:t>Engine-Dynamometer Setup</w:t>
      </w:r>
    </w:p>
    <w:p w14:paraId="47FFE01D" w14:textId="55083B97" w:rsidR="00F80095" w:rsidRPr="00F80095" w:rsidRDefault="00F80095" w:rsidP="00946267">
      <w:pPr>
        <w:spacing w:before="60" w:after="200"/>
        <w:rPr>
          <w:rFonts w:eastAsia="Times New Roman"/>
        </w:rPr>
      </w:pPr>
      <w:r w:rsidRPr="00F80095">
        <w:rPr>
          <w:rFonts w:eastAsia="Times New Roman"/>
        </w:rPr>
        <w:t>To gather data for this benchmarking program, two methods of coupling the engine to the dynamometer were needed.  Direct drive shaft engine to dynamometer coupling worked best to gather most of the data.  However, when idling and operating in the low rpm region of the engine’s operating map (especially below 1000 rpm), the high torsional stiffness of the rigid</w:t>
      </w:r>
      <w:r w:rsidRPr="00F80095" w:rsidDel="008C2734">
        <w:rPr>
          <w:rFonts w:eastAsia="Times New Roman"/>
        </w:rPr>
        <w:t xml:space="preserve"> </w:t>
      </w:r>
      <w:r w:rsidRPr="00F80095">
        <w:rPr>
          <w:rFonts w:eastAsia="Times New Roman"/>
        </w:rPr>
        <w:t>driveshaft tends to not allow the testing to replicate how the engine operates in a vehicle.</w:t>
      </w:r>
      <w:r w:rsidR="00F527A6">
        <w:rPr>
          <w:rFonts w:eastAsia="Times New Roman"/>
        </w:rPr>
        <w:t xml:space="preserve"> </w:t>
      </w:r>
      <w:r w:rsidRPr="00F80095">
        <w:rPr>
          <w:rFonts w:eastAsia="Times New Roman"/>
        </w:rPr>
        <w:t xml:space="preserve"> Consequently, the second method of coupling the engine to the dynamometer through its transmission (a CVT) and torque converter is necessary for gathering data where the torque measurement is very sensitive to the engine’s torsional accelerations.</w:t>
      </w:r>
    </w:p>
    <w:p w14:paraId="0DA2E356" w14:textId="017EFB50" w:rsidR="00F80095" w:rsidRPr="00F80095" w:rsidRDefault="00F80095" w:rsidP="00F527A6">
      <w:pPr>
        <w:spacing w:after="60"/>
        <w:rPr>
          <w:rFonts w:eastAsia="Times New Roman"/>
        </w:rPr>
      </w:pPr>
      <w:r w:rsidRPr="00F80095">
        <w:rPr>
          <w:rFonts w:eastAsia="Times New Roman"/>
          <w:b/>
          <w:i/>
          <w:color w:val="000000" w:themeColor="text1"/>
        </w:rPr>
        <w:t>Setup without the CVT</w:t>
      </w:r>
      <w:r w:rsidRPr="00F80095">
        <w:rPr>
          <w:rFonts w:eastAsia="Times New Roman"/>
          <w:i/>
          <w:color w:val="000000" w:themeColor="text1"/>
        </w:rPr>
        <w:t xml:space="preserve"> - </w:t>
      </w:r>
      <w:r w:rsidRPr="00F80095">
        <w:rPr>
          <w:rFonts w:eastAsia="Times New Roman"/>
          <w:color w:val="000000" w:themeColor="text1"/>
        </w:rPr>
        <w:t xml:space="preserve">In this method, the engine is coupled to the dynamometer via </w:t>
      </w:r>
      <w:r w:rsidR="00176567">
        <w:rPr>
          <w:rFonts w:eastAsia="Times New Roman"/>
          <w:color w:val="000000" w:themeColor="text1"/>
        </w:rPr>
        <w:t xml:space="preserve">a </w:t>
      </w:r>
      <w:r w:rsidRPr="00F80095">
        <w:rPr>
          <w:rFonts w:eastAsia="Times New Roman"/>
          <w:color w:val="000000" w:themeColor="text1"/>
        </w:rPr>
        <w:t>drive shaft</w:t>
      </w:r>
      <w:r w:rsidR="00176567">
        <w:rPr>
          <w:rFonts w:eastAsia="Times New Roman"/>
          <w:color w:val="000000" w:themeColor="text1"/>
        </w:rPr>
        <w:t xml:space="preserve">.  </w:t>
      </w:r>
      <w:r w:rsidR="005006F8">
        <w:rPr>
          <w:rFonts w:eastAsia="Times New Roman"/>
          <w:color w:val="000000" w:themeColor="text1"/>
        </w:rPr>
        <w:t>Parts from a Honda Civic 1.8L powertrain were utilized to complete the setup.  The f</w:t>
      </w:r>
      <w:r w:rsidRPr="00F80095">
        <w:rPr>
          <w:rFonts w:eastAsia="Times New Roman"/>
        </w:rPr>
        <w:t xml:space="preserve">lywheel from </w:t>
      </w:r>
      <w:r w:rsidR="005006F8">
        <w:rPr>
          <w:rFonts w:eastAsia="Times New Roman"/>
        </w:rPr>
        <w:t>the</w:t>
      </w:r>
      <w:r w:rsidR="00176567">
        <w:rPr>
          <w:rFonts w:eastAsia="Times New Roman"/>
        </w:rPr>
        <w:t xml:space="preserve"> </w:t>
      </w:r>
      <w:r w:rsidRPr="00F80095">
        <w:rPr>
          <w:rFonts w:eastAsia="Times New Roman"/>
        </w:rPr>
        <w:t>Honda</w:t>
      </w:r>
      <w:r w:rsidR="00176567">
        <w:rPr>
          <w:rFonts w:eastAsia="Times New Roman"/>
        </w:rPr>
        <w:t xml:space="preserve"> Civic 1</w:t>
      </w:r>
      <w:r w:rsidRPr="00F80095">
        <w:rPr>
          <w:rFonts w:eastAsia="Times New Roman"/>
        </w:rPr>
        <w:t>.8L engine has the same crankshaft bolt pattern as the flywheel for the new 1.5L engine</w:t>
      </w:r>
      <w:r w:rsidR="00176567">
        <w:rPr>
          <w:rFonts w:eastAsia="Times New Roman"/>
        </w:rPr>
        <w:t xml:space="preserve"> and was therefore able to be used</w:t>
      </w:r>
      <w:r w:rsidR="005006F8">
        <w:rPr>
          <w:rFonts w:eastAsia="Times New Roman"/>
        </w:rPr>
        <w:t xml:space="preserve">.  </w:t>
      </w:r>
      <w:r w:rsidR="00A42B1F">
        <w:rPr>
          <w:rFonts w:eastAsia="Times New Roman"/>
          <w:color w:val="000000" w:themeColor="text1"/>
        </w:rPr>
        <w:t xml:space="preserve">A manual transmission was </w:t>
      </w:r>
      <w:r w:rsidR="00A42B1F" w:rsidRPr="00F80095">
        <w:rPr>
          <w:rFonts w:eastAsia="Times New Roman"/>
        </w:rPr>
        <w:t>modified by removing all the internal gear sets and incor</w:t>
      </w:r>
      <w:r w:rsidR="00A42B1F">
        <w:rPr>
          <w:rFonts w:eastAsia="Times New Roman"/>
        </w:rPr>
        <w:t>porating a single through shaft to hold the fl</w:t>
      </w:r>
      <w:r w:rsidR="00A42B1F" w:rsidRPr="00F80095">
        <w:rPr>
          <w:rFonts w:eastAsia="Times New Roman"/>
          <w:color w:val="000000" w:themeColor="text1"/>
        </w:rPr>
        <w:t>ywheel and clutch</w:t>
      </w:r>
      <w:r w:rsidR="00A42B1F">
        <w:rPr>
          <w:rFonts w:eastAsia="Times New Roman"/>
          <w:color w:val="000000" w:themeColor="text1"/>
        </w:rPr>
        <w:t xml:space="preserve">.  </w:t>
      </w:r>
      <w:r w:rsidR="005006F8" w:rsidRPr="00F80095">
        <w:rPr>
          <w:rFonts w:eastAsia="Times New Roman"/>
        </w:rPr>
        <w:t xml:space="preserve">The </w:t>
      </w:r>
      <w:r w:rsidR="005006F8">
        <w:rPr>
          <w:rFonts w:eastAsia="Times New Roman"/>
        </w:rPr>
        <w:t xml:space="preserve">manual transmission </w:t>
      </w:r>
      <w:r w:rsidR="005006F8" w:rsidRPr="00F80095">
        <w:rPr>
          <w:rFonts w:eastAsia="Times New Roman"/>
        </w:rPr>
        <w:t>clutch disk</w:t>
      </w:r>
      <w:r w:rsidR="00A42B1F">
        <w:rPr>
          <w:rFonts w:eastAsia="Times New Roman"/>
        </w:rPr>
        <w:t>,</w:t>
      </w:r>
      <w:r w:rsidR="005006F8" w:rsidRPr="00F80095">
        <w:rPr>
          <w:rFonts w:eastAsia="Times New Roman"/>
        </w:rPr>
        <w:t xml:space="preserve"> with </w:t>
      </w:r>
      <w:r w:rsidR="005006F8">
        <w:rPr>
          <w:rFonts w:eastAsia="Times New Roman"/>
        </w:rPr>
        <w:t xml:space="preserve">a </w:t>
      </w:r>
      <w:r w:rsidR="005006F8" w:rsidRPr="00F80095">
        <w:rPr>
          <w:rFonts w:eastAsia="Times New Roman"/>
        </w:rPr>
        <w:t>torsional spring assembly and ru</w:t>
      </w:r>
      <w:r w:rsidR="00A42B1F">
        <w:rPr>
          <w:rFonts w:eastAsia="Times New Roman"/>
        </w:rPr>
        <w:t>bber isolated driveshaft, resulted</w:t>
      </w:r>
      <w:r w:rsidR="005006F8" w:rsidRPr="00F80095">
        <w:rPr>
          <w:rFonts w:eastAsia="Times New Roman"/>
        </w:rPr>
        <w:t xml:space="preserve"> in stable torque measurements.</w:t>
      </w:r>
      <w:r w:rsidR="005006F8">
        <w:rPr>
          <w:rFonts w:eastAsia="Times New Roman"/>
        </w:rPr>
        <w:t xml:space="preserve">  </w:t>
      </w:r>
      <w:r w:rsidRPr="00F80095">
        <w:rPr>
          <w:rFonts w:eastAsia="Times New Roman"/>
        </w:rPr>
        <w:t xml:space="preserve">A single HBM torque sensor was mounted inline between the </w:t>
      </w:r>
      <w:r w:rsidR="00EE78A3">
        <w:rPr>
          <w:rFonts w:eastAsia="Times New Roman"/>
        </w:rPr>
        <w:t>transmission</w:t>
      </w:r>
      <w:r w:rsidRPr="00F80095">
        <w:rPr>
          <w:rFonts w:eastAsia="Times New Roman"/>
        </w:rPr>
        <w:t xml:space="preserve"> and dynamometer</w:t>
      </w:r>
      <w:r w:rsidR="005006F8">
        <w:rPr>
          <w:rFonts w:eastAsia="Times New Roman"/>
        </w:rPr>
        <w:t>.  T</w:t>
      </w:r>
      <w:r w:rsidRPr="00F80095">
        <w:rPr>
          <w:rFonts w:eastAsia="Times New Roman"/>
        </w:rPr>
        <w:t xml:space="preserve">his setup </w:t>
      </w:r>
      <w:r w:rsidR="00F14796">
        <w:rPr>
          <w:rFonts w:eastAsia="Times New Roman"/>
        </w:rPr>
        <w:t>was used for testing f</w:t>
      </w:r>
      <w:r w:rsidR="00F14796" w:rsidRPr="00F80095">
        <w:rPr>
          <w:rFonts w:eastAsia="Times New Roman"/>
        </w:rPr>
        <w:t xml:space="preserve">rom 1000 to 5000 rpm </w:t>
      </w:r>
      <w:r w:rsidR="00F14796">
        <w:rPr>
          <w:rFonts w:eastAsia="Times New Roman"/>
        </w:rPr>
        <w:t xml:space="preserve">and </w:t>
      </w:r>
      <w:r w:rsidRPr="00F80095">
        <w:rPr>
          <w:rFonts w:eastAsia="Times New Roman"/>
        </w:rPr>
        <w:t>allowed the engine to be started using its starter, t</w:t>
      </w:r>
      <w:r w:rsidR="00584D2E">
        <w:rPr>
          <w:rFonts w:eastAsia="Times New Roman"/>
        </w:rPr>
        <w:t xml:space="preserve">ested </w:t>
      </w:r>
      <w:r w:rsidRPr="00F80095">
        <w:rPr>
          <w:rFonts w:eastAsia="Times New Roman"/>
        </w:rPr>
        <w:t xml:space="preserve">full load, and declutched for engine idling. </w:t>
      </w:r>
    </w:p>
    <w:p w14:paraId="3CF80C4B" w14:textId="0B0CF346" w:rsidR="00F80095" w:rsidRPr="00F80095" w:rsidRDefault="00F80095" w:rsidP="001733B4">
      <w:pPr>
        <w:pStyle w:val="ListParagraph"/>
        <w:keepNext/>
        <w:spacing w:after="60"/>
        <w:ind w:left="0"/>
        <w:contextualSpacing w:val="0"/>
        <w:rPr>
          <w:rFonts w:eastAsia="Times New Roman"/>
          <w:color w:val="000000" w:themeColor="text1"/>
        </w:rPr>
      </w:pPr>
      <w:r w:rsidRPr="00F80095">
        <w:rPr>
          <w:rFonts w:eastAsia="Times New Roman"/>
          <w:b/>
          <w:i/>
          <w:color w:val="000000" w:themeColor="text1"/>
        </w:rPr>
        <w:lastRenderedPageBreak/>
        <w:t>Setup with the CVT</w:t>
      </w:r>
      <w:r w:rsidRPr="00F80095">
        <w:rPr>
          <w:rFonts w:eastAsia="Times New Roman"/>
          <w:b/>
          <w:color w:val="000000" w:themeColor="text1"/>
        </w:rPr>
        <w:t xml:space="preserve"> - </w:t>
      </w:r>
      <w:r w:rsidRPr="00F80095">
        <w:rPr>
          <w:rFonts w:eastAsia="Times New Roman"/>
          <w:color w:val="000000" w:themeColor="text1"/>
        </w:rPr>
        <w:t xml:space="preserve">In this method, the engine is coupled to the dynamometer via </w:t>
      </w:r>
      <w:r w:rsidR="009E5CC3">
        <w:rPr>
          <w:rFonts w:eastAsia="Times New Roman"/>
          <w:color w:val="000000" w:themeColor="text1"/>
        </w:rPr>
        <w:t xml:space="preserve">a </w:t>
      </w:r>
      <w:r w:rsidRPr="00F80095">
        <w:rPr>
          <w:rFonts w:eastAsia="Times New Roman"/>
          <w:color w:val="000000" w:themeColor="text1"/>
        </w:rPr>
        <w:t xml:space="preserve">drive shaft </w:t>
      </w:r>
      <w:r w:rsidR="00DE386D">
        <w:rPr>
          <w:rFonts w:eastAsia="Times New Roman"/>
          <w:color w:val="000000" w:themeColor="text1"/>
        </w:rPr>
        <w:t>t</w:t>
      </w:r>
      <w:r w:rsidRPr="00F80095">
        <w:rPr>
          <w:rFonts w:eastAsia="Times New Roman"/>
          <w:color w:val="000000" w:themeColor="text1"/>
        </w:rPr>
        <w:t xml:space="preserve">hrough the Honda Civic’s CVT and torque converter with torque sensors </w:t>
      </w:r>
      <w:r w:rsidR="00DE386D">
        <w:rPr>
          <w:rFonts w:eastAsia="Times New Roman"/>
          <w:color w:val="000000" w:themeColor="text1"/>
        </w:rPr>
        <w:t xml:space="preserve">utilized both </w:t>
      </w:r>
      <w:r w:rsidRPr="00F80095">
        <w:rPr>
          <w:rFonts w:eastAsia="Times New Roman"/>
          <w:color w:val="000000" w:themeColor="text1"/>
        </w:rPr>
        <w:t xml:space="preserve">before and after the CVT (as shown in Figure 3). </w:t>
      </w:r>
    </w:p>
    <w:p w14:paraId="12FC7FFA" w14:textId="77777777" w:rsidR="00F80095" w:rsidRPr="00F80095" w:rsidRDefault="00F80095" w:rsidP="00F80095">
      <w:pPr>
        <w:pStyle w:val="ListParagraph"/>
        <w:spacing w:before="60" w:line="240" w:lineRule="auto"/>
        <w:ind w:left="0"/>
        <w:contextualSpacing w:val="0"/>
        <w:jc w:val="left"/>
        <w:rPr>
          <w:rFonts w:eastAsia="Times New Roman"/>
          <w:color w:val="000000" w:themeColor="text1"/>
        </w:rPr>
      </w:pPr>
      <w:r w:rsidRPr="00F80095">
        <w:rPr>
          <w:noProof/>
        </w:rPr>
        <w:drawing>
          <wp:inline distT="0" distB="0" distL="0" distR="0" wp14:anchorId="2D4810C5" wp14:editId="40B815C8">
            <wp:extent cx="6025896" cy="3218688"/>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6710" t="7450" r="12767" b="12054"/>
                    <a:stretch/>
                  </pic:blipFill>
                  <pic:spPr bwMode="auto">
                    <a:xfrm>
                      <a:off x="0" y="0"/>
                      <a:ext cx="6025896" cy="3218688"/>
                    </a:xfrm>
                    <a:prstGeom prst="rect">
                      <a:avLst/>
                    </a:prstGeom>
                    <a:noFill/>
                    <a:ln>
                      <a:noFill/>
                    </a:ln>
                    <a:extLst>
                      <a:ext uri="{53640926-AAD7-44D8-BBD7-CCE9431645EC}">
                        <a14:shadowObscured xmlns:a14="http://schemas.microsoft.com/office/drawing/2010/main"/>
                      </a:ext>
                    </a:extLst>
                  </pic:spPr>
                </pic:pic>
              </a:graphicData>
            </a:graphic>
          </wp:inline>
        </w:drawing>
      </w:r>
    </w:p>
    <w:p w14:paraId="7BC64E6B" w14:textId="64F07F30" w:rsidR="00F80095" w:rsidRPr="00F80095" w:rsidRDefault="009E5CC3" w:rsidP="00F80095">
      <w:pPr>
        <w:spacing w:after="240" w:line="240" w:lineRule="auto"/>
        <w:jc w:val="center"/>
        <w:rPr>
          <w:rFonts w:eastAsia="Times New Roman"/>
          <w:b/>
          <w:color w:val="4F81BD"/>
        </w:rPr>
      </w:pPr>
      <w:r>
        <w:rPr>
          <w:rFonts w:eastAsia="Times New Roman"/>
          <w:b/>
        </w:rPr>
        <w:t>Figure 3. Engine and CVT Setup with Torque S</w:t>
      </w:r>
      <w:r w:rsidR="00F80095" w:rsidRPr="009E5CC3">
        <w:rPr>
          <w:rFonts w:eastAsia="Times New Roman"/>
          <w:b/>
        </w:rPr>
        <w:t>ensors</w:t>
      </w:r>
    </w:p>
    <w:p w14:paraId="01BB4C58" w14:textId="4097BA03" w:rsidR="00F80095" w:rsidRPr="00F80095" w:rsidRDefault="00F80095" w:rsidP="00F51811">
      <w:pPr>
        <w:spacing w:before="60" w:after="120"/>
        <w:rPr>
          <w:rFonts w:eastAsia="Times New Roman"/>
        </w:rPr>
      </w:pPr>
      <w:r w:rsidRPr="00F80095">
        <w:rPr>
          <w:rFonts w:eastAsia="Times New Roman"/>
        </w:rPr>
        <w:t xml:space="preserve">Two HBM torque sensors </w:t>
      </w:r>
      <w:r w:rsidR="003D3384">
        <w:rPr>
          <w:rFonts w:eastAsia="Times New Roman"/>
        </w:rPr>
        <w:t>ar</w:t>
      </w:r>
      <w:r w:rsidRPr="00F80095">
        <w:rPr>
          <w:rFonts w:eastAsia="Times New Roman"/>
        </w:rPr>
        <w:t>e mounted inline between th</w:t>
      </w:r>
      <w:r w:rsidR="000C5DD1">
        <w:rPr>
          <w:rFonts w:eastAsia="Times New Roman"/>
        </w:rPr>
        <w:t xml:space="preserve">e engine, CVT, and dynamometer.  </w:t>
      </w:r>
      <w:r w:rsidRPr="00F80095">
        <w:rPr>
          <w:rFonts w:eastAsia="Times New Roman"/>
        </w:rPr>
        <w:t>This engine setup allow</w:t>
      </w:r>
      <w:r w:rsidR="007F0A54">
        <w:rPr>
          <w:rFonts w:eastAsia="Times New Roman"/>
        </w:rPr>
        <w:t>s</w:t>
      </w:r>
      <w:r w:rsidRPr="00F80095">
        <w:rPr>
          <w:rFonts w:eastAsia="Times New Roman"/>
        </w:rPr>
        <w:t xml:space="preserve"> data to be gather</w:t>
      </w:r>
      <w:r w:rsidR="0051216D">
        <w:rPr>
          <w:rFonts w:eastAsia="Times New Roman"/>
        </w:rPr>
        <w:t>ed</w:t>
      </w:r>
      <w:r w:rsidRPr="00F80095">
        <w:rPr>
          <w:rFonts w:eastAsia="Times New Roman"/>
        </w:rPr>
        <w:t xml:space="preserve"> to compute both engine idle fuel consumption and CVT</w:t>
      </w:r>
      <w:r w:rsidR="000C5DD1">
        <w:rPr>
          <w:rFonts w:eastAsia="Times New Roman"/>
        </w:rPr>
        <w:t xml:space="preserve"> efficiency.  </w:t>
      </w:r>
      <w:r w:rsidRPr="00F80095">
        <w:rPr>
          <w:rFonts w:eastAsia="Times New Roman"/>
        </w:rPr>
        <w:t xml:space="preserve">An auxiliary transmission is mounted between the CVT and dynamometer to step down the CVT output torque </w:t>
      </w:r>
      <w:r w:rsidR="00DE386D">
        <w:rPr>
          <w:rFonts w:eastAsia="Times New Roman"/>
        </w:rPr>
        <w:t>for the dynamometer to absorb.</w:t>
      </w:r>
    </w:p>
    <w:p w14:paraId="096C8DFC" w14:textId="45CA9913" w:rsidR="00F80095" w:rsidRPr="00F80095" w:rsidRDefault="00F80095" w:rsidP="00F51811">
      <w:pPr>
        <w:spacing w:before="60" w:after="120"/>
        <w:rPr>
          <w:rFonts w:eastAsia="Times New Roman"/>
          <w:color w:val="000000" w:themeColor="text1"/>
        </w:rPr>
      </w:pPr>
      <w:r w:rsidRPr="00F80095">
        <w:rPr>
          <w:rFonts w:eastAsia="Times New Roman"/>
        </w:rPr>
        <w:t xml:space="preserve">To test the engine in </w:t>
      </w:r>
      <w:r w:rsidR="00CA0D74">
        <w:rPr>
          <w:rFonts w:eastAsia="Times New Roman"/>
        </w:rPr>
        <w:t xml:space="preserve">the </w:t>
      </w:r>
      <w:r w:rsidRPr="00F80095">
        <w:rPr>
          <w:rFonts w:eastAsia="Times New Roman"/>
        </w:rPr>
        <w:t>low-speed/low-torque areas of operation</w:t>
      </w:r>
      <w:r w:rsidR="00CA0D74">
        <w:rPr>
          <w:rFonts w:eastAsia="Times New Roman"/>
        </w:rPr>
        <w:t>,</w:t>
      </w:r>
      <w:r w:rsidRPr="00F80095">
        <w:rPr>
          <w:rFonts w:eastAsia="Times New Roman"/>
        </w:rPr>
        <w:t xml:space="preserve"> it is necessary to couple the engine to the dynamometer via the CVT transmission as described above. </w:t>
      </w:r>
      <w:r w:rsidR="000C5DD1">
        <w:rPr>
          <w:rFonts w:eastAsia="Times New Roman"/>
        </w:rPr>
        <w:t xml:space="preserve"> </w:t>
      </w:r>
      <w:r w:rsidRPr="00F80095">
        <w:rPr>
          <w:rFonts w:eastAsia="Times New Roman"/>
        </w:rPr>
        <w:t xml:space="preserve">The CVT torque converter lock up solenoid can </w:t>
      </w:r>
      <w:r w:rsidR="00EF1237">
        <w:rPr>
          <w:rFonts w:eastAsia="Times New Roman"/>
        </w:rPr>
        <w:t xml:space="preserve">then </w:t>
      </w:r>
      <w:r w:rsidRPr="00F80095">
        <w:rPr>
          <w:rFonts w:eastAsia="Times New Roman"/>
        </w:rPr>
        <w:t>be controlled remotely allowing the torque converter clutch to be unlocked and enable low speed operation with minimal torsional stiffness.</w:t>
      </w:r>
      <w:r w:rsidR="000C5DD1">
        <w:rPr>
          <w:rFonts w:eastAsia="Times New Roman"/>
        </w:rPr>
        <w:t xml:space="preserve"> </w:t>
      </w:r>
      <w:r w:rsidRPr="00F80095">
        <w:rPr>
          <w:rFonts w:eastAsia="Times New Roman"/>
        </w:rPr>
        <w:t xml:space="preserve"> This setup with </w:t>
      </w:r>
      <w:r w:rsidR="00CA0D74">
        <w:rPr>
          <w:rFonts w:eastAsia="Times New Roman"/>
        </w:rPr>
        <w:t xml:space="preserve">the </w:t>
      </w:r>
      <w:r w:rsidRPr="00F80095">
        <w:rPr>
          <w:rFonts w:eastAsia="Times New Roman"/>
        </w:rPr>
        <w:t>CVT also enables idling measurements with</w:t>
      </w:r>
      <w:r w:rsidR="00CA0D74">
        <w:rPr>
          <w:rFonts w:eastAsia="Times New Roman"/>
        </w:rPr>
        <w:t xml:space="preserve"> the</w:t>
      </w:r>
      <w:r w:rsidRPr="00F80095">
        <w:rPr>
          <w:rFonts w:eastAsia="Times New Roman"/>
        </w:rPr>
        <w:t xml:space="preserve"> transmission in park, neutral, or drive</w:t>
      </w:r>
      <w:r w:rsidR="00CA0D74">
        <w:rPr>
          <w:rFonts w:eastAsia="Times New Roman"/>
        </w:rPr>
        <w:t xml:space="preserve">; </w:t>
      </w:r>
      <w:r w:rsidRPr="00F80095">
        <w:rPr>
          <w:rFonts w:eastAsia="Times New Roman"/>
        </w:rPr>
        <w:t>with the torq</w:t>
      </w:r>
      <w:r w:rsidR="00CA0D74">
        <w:rPr>
          <w:rFonts w:eastAsia="Times New Roman"/>
        </w:rPr>
        <w:t>ue converter locked or unlocked;</w:t>
      </w:r>
      <w:r w:rsidRPr="00F80095">
        <w:rPr>
          <w:rFonts w:eastAsia="Times New Roman"/>
        </w:rPr>
        <w:t xml:space="preserve"> and </w:t>
      </w:r>
      <w:r w:rsidR="00CA0D74">
        <w:rPr>
          <w:rFonts w:eastAsia="Times New Roman"/>
        </w:rPr>
        <w:t xml:space="preserve">with the </w:t>
      </w:r>
      <w:r w:rsidRPr="00F80095">
        <w:rPr>
          <w:rFonts w:eastAsia="Times New Roman"/>
        </w:rPr>
        <w:t xml:space="preserve">CVT output shaft locked or unlocked. </w:t>
      </w:r>
      <w:r w:rsidR="000C5DD1">
        <w:rPr>
          <w:rFonts w:eastAsia="Times New Roman"/>
        </w:rPr>
        <w:t xml:space="preserve"> </w:t>
      </w:r>
      <w:r w:rsidRPr="00F80095">
        <w:rPr>
          <w:rFonts w:eastAsia="Times New Roman"/>
        </w:rPr>
        <w:t xml:space="preserve">Measurements under these various conditions accurately replicate how the engine operates in </w:t>
      </w:r>
      <w:r w:rsidR="005E6E41">
        <w:rPr>
          <w:rFonts w:eastAsia="Times New Roman"/>
        </w:rPr>
        <w:t xml:space="preserve">a </w:t>
      </w:r>
      <w:r w:rsidRPr="00F80095">
        <w:rPr>
          <w:rFonts w:eastAsia="Times New Roman"/>
        </w:rPr>
        <w:t>v</w:t>
      </w:r>
      <w:r w:rsidR="00B86C78">
        <w:rPr>
          <w:rFonts w:eastAsia="Times New Roman"/>
        </w:rPr>
        <w:t xml:space="preserve">ehicle that is decelerating or </w:t>
      </w:r>
      <w:r w:rsidRPr="00F80095">
        <w:rPr>
          <w:rFonts w:eastAsia="Times New Roman"/>
        </w:rPr>
        <w:t>not moving.</w:t>
      </w:r>
      <w:r w:rsidRPr="00F80095">
        <w:rPr>
          <w:rFonts w:eastAsia="Times New Roman"/>
          <w:color w:val="000000" w:themeColor="text1"/>
        </w:rPr>
        <w:t xml:space="preserve"> </w:t>
      </w:r>
    </w:p>
    <w:p w14:paraId="248FB100" w14:textId="1EC50D89" w:rsidR="00F80095" w:rsidRPr="00F80095" w:rsidRDefault="00F80095" w:rsidP="00F51811">
      <w:pPr>
        <w:spacing w:after="120"/>
        <w:rPr>
          <w:rFonts w:eastAsia="Times New Roman"/>
        </w:rPr>
      </w:pPr>
      <w:r w:rsidRPr="00F80095">
        <w:rPr>
          <w:rFonts w:eastAsia="Times New Roman"/>
          <w:i/>
        </w:rPr>
        <w:t>Special consideration for measuring torque</w:t>
      </w:r>
      <w:r w:rsidRPr="00F80095">
        <w:rPr>
          <w:rFonts w:eastAsia="Times New Roman"/>
          <w:b/>
        </w:rPr>
        <w:t xml:space="preserve"> - </w:t>
      </w:r>
      <w:r w:rsidRPr="00F80095">
        <w:rPr>
          <w:rFonts w:eastAsia="Times New Roman"/>
        </w:rPr>
        <w:t xml:space="preserve">Special care is required for measuring engine torque and other sensors that are sensitive to engine cyclical dynamics. </w:t>
      </w:r>
      <w:r w:rsidR="000C5DD1">
        <w:rPr>
          <w:rFonts w:eastAsia="Times New Roman"/>
        </w:rPr>
        <w:t xml:space="preserve"> </w:t>
      </w:r>
      <w:r w:rsidRPr="00F80095">
        <w:rPr>
          <w:rFonts w:eastAsia="Times New Roman"/>
        </w:rPr>
        <w:t xml:space="preserve">These signals become more sensitive when mounting the torque sensor between the engine and CVT as required for the engine setup used for testing in the idle-to-low-load region shown in </w:t>
      </w:r>
      <w:r w:rsidR="00A25899">
        <w:rPr>
          <w:rFonts w:eastAsia="Times New Roman"/>
        </w:rPr>
        <w:t>F</w:t>
      </w:r>
      <w:r w:rsidRPr="00F80095">
        <w:rPr>
          <w:rFonts w:eastAsia="Times New Roman"/>
        </w:rPr>
        <w:t xml:space="preserve">igure 5. </w:t>
      </w:r>
      <w:r w:rsidR="000C5DD1">
        <w:rPr>
          <w:rFonts w:eastAsia="Times New Roman"/>
        </w:rPr>
        <w:t xml:space="preserve"> </w:t>
      </w:r>
      <w:r w:rsidRPr="00F80095">
        <w:rPr>
          <w:rFonts w:eastAsia="Times New Roman"/>
        </w:rPr>
        <w:t xml:space="preserve">When these sensors are sampled in a time domain at 100 Hz, signal aliasing occurs and distorts the reported signal values. </w:t>
      </w:r>
    </w:p>
    <w:p w14:paraId="37861D2A" w14:textId="20EEA28D" w:rsidR="00F80095" w:rsidRDefault="00F80095" w:rsidP="00F51811">
      <w:pPr>
        <w:spacing w:after="60"/>
        <w:rPr>
          <w:rFonts w:eastAsia="Times New Roman"/>
        </w:rPr>
      </w:pPr>
      <w:r w:rsidRPr="00F80095">
        <w:rPr>
          <w:rFonts w:eastAsia="Times New Roman"/>
        </w:rPr>
        <w:lastRenderedPageBreak/>
        <w:t>These sensors cannot be co</w:t>
      </w:r>
      <w:r w:rsidR="0041564D">
        <w:rPr>
          <w:rFonts w:eastAsia="Times New Roman"/>
        </w:rPr>
        <w:t>rrectly sampled at 100 Hz and</w:t>
      </w:r>
      <w:r w:rsidRPr="00F80095">
        <w:rPr>
          <w:rFonts w:eastAsia="Times New Roman"/>
        </w:rPr>
        <w:t xml:space="preserve"> must be sampled in the engine crank angle domain.</w:t>
      </w:r>
      <w:r w:rsidR="00A25899">
        <w:rPr>
          <w:rFonts w:eastAsia="Times New Roman"/>
        </w:rPr>
        <w:t xml:space="preserve"> </w:t>
      </w:r>
      <w:r w:rsidRPr="00F80095">
        <w:rPr>
          <w:rFonts w:eastAsia="Times New Roman"/>
        </w:rPr>
        <w:t xml:space="preserve"> The method consists of sampling the torque sensor output voltage with a high-speed data acquisition system, in this case RPECS, and averaging the samples over one engine cycle. </w:t>
      </w:r>
      <w:r w:rsidR="00A25899">
        <w:rPr>
          <w:rFonts w:eastAsia="Times New Roman"/>
        </w:rPr>
        <w:t xml:space="preserve"> </w:t>
      </w:r>
      <w:r w:rsidRPr="00F80095">
        <w:rPr>
          <w:rFonts w:eastAsia="Times New Roman"/>
        </w:rPr>
        <w:t xml:space="preserve">The averaged value is then logged to iTest. </w:t>
      </w:r>
      <w:r w:rsidR="00A25899">
        <w:rPr>
          <w:rFonts w:eastAsia="Times New Roman"/>
        </w:rPr>
        <w:t xml:space="preserve"> </w:t>
      </w:r>
      <w:r w:rsidRPr="00F80095">
        <w:rPr>
          <w:rFonts w:eastAsia="Times New Roman"/>
        </w:rPr>
        <w:t xml:space="preserve">An example torque signal aliasing of the time sampled method is shown in Figure 4. </w:t>
      </w:r>
      <w:r w:rsidR="00A25899">
        <w:rPr>
          <w:rFonts w:eastAsia="Times New Roman"/>
        </w:rPr>
        <w:t xml:space="preserve"> </w:t>
      </w:r>
      <w:r w:rsidRPr="00F80095">
        <w:rPr>
          <w:rFonts w:eastAsia="Times New Roman"/>
        </w:rPr>
        <w:t xml:space="preserve">This graph was generated by logging a load sweep over 60 seconds and shows both the same torque signals, one sampled in the crank angle domain and the other sampled in the time domain. </w:t>
      </w:r>
    </w:p>
    <w:p w14:paraId="7DDEB0CB" w14:textId="77777777" w:rsidR="0041564D" w:rsidRPr="00F80095" w:rsidRDefault="0041564D" w:rsidP="00F51811">
      <w:pPr>
        <w:spacing w:after="60"/>
        <w:rPr>
          <w:rFonts w:eastAsia="Times New Roman"/>
        </w:rPr>
      </w:pPr>
    </w:p>
    <w:p w14:paraId="2F19AC7D" w14:textId="77777777" w:rsidR="00F80095" w:rsidRPr="00F80095" w:rsidRDefault="00F80095" w:rsidP="00F80095">
      <w:pPr>
        <w:spacing w:line="240" w:lineRule="auto"/>
        <w:jc w:val="center"/>
        <w:rPr>
          <w:rFonts w:eastAsia="Times New Roman"/>
        </w:rPr>
      </w:pPr>
      <w:r w:rsidRPr="00F80095">
        <w:rPr>
          <w:rFonts w:eastAsia="Times New Roman"/>
          <w:noProof/>
        </w:rPr>
        <w:drawing>
          <wp:inline distT="0" distB="0" distL="0" distR="0" wp14:anchorId="7128722E" wp14:editId="37B15309">
            <wp:extent cx="4937760" cy="393192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a:extLst>
                        <a:ext uri="{28A0092B-C50C-407E-A947-70E740481C1C}">
                          <a14:useLocalDpi xmlns:a14="http://schemas.microsoft.com/office/drawing/2010/main" val="0"/>
                        </a:ext>
                      </a:extLst>
                    </a:blip>
                    <a:srcRect l="5785" t="8037" r="12708" b="4519"/>
                    <a:stretch/>
                  </pic:blipFill>
                  <pic:spPr bwMode="auto">
                    <a:xfrm>
                      <a:off x="0" y="0"/>
                      <a:ext cx="4937760" cy="3931920"/>
                    </a:xfrm>
                    <a:prstGeom prst="rect">
                      <a:avLst/>
                    </a:prstGeom>
                    <a:noFill/>
                    <a:ln>
                      <a:noFill/>
                    </a:ln>
                    <a:extLst>
                      <a:ext uri="{53640926-AAD7-44D8-BBD7-CCE9431645EC}">
                        <a14:shadowObscured xmlns:a14="http://schemas.microsoft.com/office/drawing/2010/main"/>
                      </a:ext>
                    </a:extLst>
                  </pic:spPr>
                </pic:pic>
              </a:graphicData>
            </a:graphic>
          </wp:inline>
        </w:drawing>
      </w:r>
    </w:p>
    <w:p w14:paraId="06FAF980" w14:textId="77777777" w:rsidR="00F80095" w:rsidRPr="00A754F3" w:rsidRDefault="00F80095" w:rsidP="00F80095">
      <w:pPr>
        <w:spacing w:line="240" w:lineRule="auto"/>
        <w:jc w:val="center"/>
        <w:rPr>
          <w:rFonts w:eastAsia="Times New Roman"/>
          <w:b/>
        </w:rPr>
      </w:pPr>
      <w:r w:rsidRPr="00A754F3">
        <w:rPr>
          <w:rFonts w:eastAsia="Times New Roman"/>
          <w:b/>
        </w:rPr>
        <w:t>Figure 4. Engine Torque Measurement Load Sweep</w:t>
      </w:r>
    </w:p>
    <w:p w14:paraId="65425EEB" w14:textId="77777777" w:rsidR="00366059" w:rsidRDefault="00366059" w:rsidP="00A66D9A"/>
    <w:p w14:paraId="3E4038C9" w14:textId="77777777" w:rsidR="002A256D" w:rsidRPr="009B5346" w:rsidRDefault="002A256D" w:rsidP="00A66D9A"/>
    <w:p w14:paraId="40CF4193" w14:textId="77777777" w:rsidR="006D5409" w:rsidRPr="00323EAE" w:rsidRDefault="00F44C25" w:rsidP="009D7522">
      <w:pPr>
        <w:pStyle w:val="Heading1"/>
      </w:pPr>
      <w:bookmarkStart w:id="7" w:name="_Toc429031154"/>
      <w:r w:rsidRPr="00323EAE">
        <w:t>Test Methodology</w:t>
      </w:r>
      <w:bookmarkEnd w:id="7"/>
    </w:p>
    <w:p w14:paraId="6A1373F9" w14:textId="5E295638" w:rsidR="006D5409" w:rsidRPr="00923300" w:rsidRDefault="00237EBD" w:rsidP="009D7522">
      <w:pPr>
        <w:pStyle w:val="Heading2"/>
        <w:rPr>
          <w:smallCaps w:val="0"/>
        </w:rPr>
      </w:pPr>
      <w:bookmarkStart w:id="8" w:name="_Toc429031155"/>
      <w:r w:rsidRPr="00923300">
        <w:rPr>
          <w:smallCaps w:val="0"/>
        </w:rPr>
        <w:t>Test Fuel</w:t>
      </w:r>
      <w:bookmarkEnd w:id="8"/>
    </w:p>
    <w:p w14:paraId="075513EB" w14:textId="38D7D265" w:rsidR="006D5409" w:rsidRDefault="002A21EA" w:rsidP="00A93284">
      <w:r>
        <w:t xml:space="preserve">The primary properties of the </w:t>
      </w:r>
      <w:r w:rsidR="0041564D">
        <w:t xml:space="preserve">Tier 2 </w:t>
      </w:r>
      <w:r>
        <w:t xml:space="preserve">fuel used in this test program are shown in Table 4 below.  </w:t>
      </w:r>
      <w:r w:rsidR="0041564D">
        <w:t>A detailed summary of the f</w:t>
      </w:r>
      <w:r w:rsidR="0041564D" w:rsidRPr="00E44299">
        <w:t>uel analysis performed and</w:t>
      </w:r>
      <w:r w:rsidR="0041564D" w:rsidRPr="009B5346">
        <w:t xml:space="preserve"> </w:t>
      </w:r>
      <w:r w:rsidR="0041564D">
        <w:t xml:space="preserve">results measured for the Tier 2 fuel utilized in the test program </w:t>
      </w:r>
      <w:r w:rsidR="0041564D" w:rsidRPr="009B5346">
        <w:t xml:space="preserve">can be found in the </w:t>
      </w:r>
      <w:r w:rsidR="0041564D">
        <w:t xml:space="preserve">file: </w:t>
      </w:r>
      <w:r w:rsidR="0041564D" w:rsidRPr="00891C91">
        <w:rPr>
          <w:i/>
        </w:rPr>
        <w:t>6–</w:t>
      </w:r>
      <w:r w:rsidR="0041564D" w:rsidRPr="007625BF">
        <w:rPr>
          <w:i/>
        </w:rPr>
        <w:t xml:space="preserve"> NVFEL</w:t>
      </w:r>
      <w:r w:rsidR="0041564D">
        <w:t xml:space="preserve"> </w:t>
      </w:r>
      <w:r w:rsidR="0041564D" w:rsidRPr="00F604C7">
        <w:rPr>
          <w:i/>
        </w:rPr>
        <w:t>Fuel Analysis Repor</w:t>
      </w:r>
      <w:r w:rsidR="0041564D">
        <w:rPr>
          <w:i/>
        </w:rPr>
        <w:t xml:space="preserve">t </w:t>
      </w:r>
      <w:r w:rsidR="0041564D" w:rsidRPr="0041564D">
        <w:rPr>
          <w:i/>
        </w:rPr>
        <w:t>25842.pdf</w:t>
      </w:r>
      <w:r w:rsidR="0041564D">
        <w:t xml:space="preserve">.  </w:t>
      </w:r>
      <w:r w:rsidR="00760D37">
        <w:t xml:space="preserve">  </w:t>
      </w:r>
    </w:p>
    <w:p w14:paraId="65E9C688" w14:textId="77777777" w:rsidR="005538B7" w:rsidRDefault="005538B7" w:rsidP="00A93284"/>
    <w:p w14:paraId="7F860C89" w14:textId="70147C86" w:rsidR="00237EBD" w:rsidRDefault="00237EBD" w:rsidP="00A66D9A"/>
    <w:p w14:paraId="6F9F2CD7" w14:textId="3952AD19" w:rsidR="003777EA" w:rsidRPr="00E971E1" w:rsidRDefault="003777EA" w:rsidP="003777EA">
      <w:pPr>
        <w:keepNext/>
        <w:ind w:firstLine="180"/>
        <w:jc w:val="center"/>
        <w:rPr>
          <w:b/>
        </w:rPr>
      </w:pPr>
      <w:r w:rsidRPr="007D46A4">
        <w:rPr>
          <w:b/>
        </w:rPr>
        <w:lastRenderedPageBreak/>
        <w:t>Table 4</w:t>
      </w:r>
      <w:r>
        <w:rPr>
          <w:b/>
        </w:rPr>
        <w:t>.</w:t>
      </w:r>
      <w:r w:rsidRPr="007D46A4">
        <w:rPr>
          <w:b/>
        </w:rPr>
        <w:t xml:space="preserve"> Fuel Properties</w:t>
      </w:r>
      <w:r w:rsidR="00E959B6">
        <w:rPr>
          <w:b/>
        </w:rPr>
        <w:t xml:space="preserve"> for FTAG 2</w:t>
      </w:r>
      <w:r>
        <w:rPr>
          <w:b/>
        </w:rPr>
        <w:t>5</w:t>
      </w:r>
      <w:r w:rsidR="00E959B6">
        <w:rPr>
          <w:b/>
        </w:rPr>
        <w:t>842</w:t>
      </w:r>
      <w:r>
        <w:rPr>
          <w:b/>
        </w:rPr>
        <w:t xml:space="preserve"> </w:t>
      </w:r>
    </w:p>
    <w:tbl>
      <w:tblPr>
        <w:tblStyle w:val="TableGrid"/>
        <w:tblW w:w="9000" w:type="dxa"/>
        <w:jc w:val="center"/>
        <w:tblLayout w:type="fixed"/>
        <w:tblLook w:val="04A0" w:firstRow="1" w:lastRow="0" w:firstColumn="1" w:lastColumn="0" w:noHBand="0" w:noVBand="1"/>
      </w:tblPr>
      <w:tblGrid>
        <w:gridCol w:w="2155"/>
        <w:gridCol w:w="2340"/>
        <w:gridCol w:w="1620"/>
        <w:gridCol w:w="1170"/>
        <w:gridCol w:w="1715"/>
      </w:tblGrid>
      <w:tr w:rsidR="003777EA" w:rsidRPr="009B5346" w14:paraId="1233D7CA" w14:textId="77777777" w:rsidTr="00FF0C51">
        <w:trPr>
          <w:trHeight w:val="440"/>
          <w:jc w:val="center"/>
        </w:trPr>
        <w:tc>
          <w:tcPr>
            <w:tcW w:w="2155" w:type="dxa"/>
            <w:shd w:val="clear" w:color="auto" w:fill="D9D9D9" w:themeFill="background1" w:themeFillShade="D9"/>
            <w:vAlign w:val="center"/>
          </w:tcPr>
          <w:p w14:paraId="48882EFD" w14:textId="77777777" w:rsidR="003777EA" w:rsidRPr="004415D2" w:rsidRDefault="003777EA" w:rsidP="00FF0C51">
            <w:pPr>
              <w:keepNext/>
              <w:ind w:hanging="23"/>
              <w:jc w:val="left"/>
              <w:rPr>
                <w:sz w:val="22"/>
                <w:szCs w:val="22"/>
              </w:rPr>
            </w:pPr>
            <w:r w:rsidRPr="004415D2">
              <w:rPr>
                <w:sz w:val="22"/>
                <w:szCs w:val="22"/>
              </w:rPr>
              <w:t>Parameter Description</w:t>
            </w:r>
          </w:p>
        </w:tc>
        <w:tc>
          <w:tcPr>
            <w:tcW w:w="2340" w:type="dxa"/>
            <w:shd w:val="clear" w:color="auto" w:fill="D9D9D9" w:themeFill="background1" w:themeFillShade="D9"/>
            <w:vAlign w:val="center"/>
          </w:tcPr>
          <w:p w14:paraId="4C0C3B19" w14:textId="77777777" w:rsidR="006F6960" w:rsidRDefault="003777EA" w:rsidP="00FF0C51">
            <w:pPr>
              <w:keepNext/>
              <w:jc w:val="center"/>
              <w:rPr>
                <w:sz w:val="22"/>
                <w:szCs w:val="22"/>
              </w:rPr>
            </w:pPr>
            <w:r w:rsidRPr="004415D2">
              <w:rPr>
                <w:sz w:val="22"/>
                <w:szCs w:val="22"/>
              </w:rPr>
              <w:t xml:space="preserve">Test Fuel Specifications </w:t>
            </w:r>
          </w:p>
          <w:p w14:paraId="2B7F758E" w14:textId="13840DA5" w:rsidR="003777EA" w:rsidRPr="004415D2" w:rsidRDefault="003777EA" w:rsidP="00FF0C51">
            <w:pPr>
              <w:keepNext/>
              <w:jc w:val="center"/>
              <w:rPr>
                <w:sz w:val="22"/>
                <w:szCs w:val="22"/>
              </w:rPr>
            </w:pPr>
            <w:r w:rsidRPr="004415D2">
              <w:rPr>
                <w:sz w:val="22"/>
                <w:szCs w:val="22"/>
              </w:rPr>
              <w:t>(40 CFR §86.113-04)</w:t>
            </w:r>
          </w:p>
        </w:tc>
        <w:tc>
          <w:tcPr>
            <w:tcW w:w="1620" w:type="dxa"/>
            <w:shd w:val="clear" w:color="auto" w:fill="D9D9D9" w:themeFill="background1" w:themeFillShade="D9"/>
            <w:vAlign w:val="center"/>
          </w:tcPr>
          <w:p w14:paraId="53CD93AA" w14:textId="77777777" w:rsidR="003777EA" w:rsidRPr="004415D2" w:rsidRDefault="003777EA" w:rsidP="00FF0C51">
            <w:pPr>
              <w:keepNext/>
              <w:jc w:val="center"/>
              <w:rPr>
                <w:sz w:val="22"/>
                <w:szCs w:val="22"/>
              </w:rPr>
            </w:pPr>
            <w:r w:rsidRPr="004415D2">
              <w:rPr>
                <w:sz w:val="22"/>
                <w:szCs w:val="22"/>
              </w:rPr>
              <w:t>Reference Procedure</w:t>
            </w:r>
          </w:p>
        </w:tc>
        <w:tc>
          <w:tcPr>
            <w:tcW w:w="1170" w:type="dxa"/>
            <w:shd w:val="clear" w:color="auto" w:fill="D9D9D9" w:themeFill="background1" w:themeFillShade="D9"/>
            <w:vAlign w:val="center"/>
          </w:tcPr>
          <w:p w14:paraId="10A6BAC0" w14:textId="77777777" w:rsidR="003777EA" w:rsidRPr="004415D2" w:rsidRDefault="003777EA" w:rsidP="00FF0C51">
            <w:pPr>
              <w:keepNext/>
              <w:jc w:val="center"/>
              <w:rPr>
                <w:sz w:val="22"/>
                <w:szCs w:val="22"/>
              </w:rPr>
            </w:pPr>
            <w:r w:rsidRPr="004415D2">
              <w:rPr>
                <w:sz w:val="22"/>
                <w:szCs w:val="22"/>
              </w:rPr>
              <w:t>Measured Results</w:t>
            </w:r>
          </w:p>
        </w:tc>
        <w:tc>
          <w:tcPr>
            <w:tcW w:w="1715" w:type="dxa"/>
            <w:shd w:val="clear" w:color="auto" w:fill="D9D9D9" w:themeFill="background1" w:themeFillShade="D9"/>
            <w:vAlign w:val="center"/>
          </w:tcPr>
          <w:p w14:paraId="675710FE" w14:textId="77777777" w:rsidR="003777EA" w:rsidRPr="004415D2" w:rsidRDefault="003777EA" w:rsidP="00FF0C51">
            <w:pPr>
              <w:keepNext/>
              <w:jc w:val="center"/>
              <w:rPr>
                <w:sz w:val="22"/>
                <w:szCs w:val="22"/>
              </w:rPr>
            </w:pPr>
            <w:r w:rsidRPr="004415D2">
              <w:rPr>
                <w:sz w:val="22"/>
                <w:szCs w:val="22"/>
              </w:rPr>
              <w:t>Units</w:t>
            </w:r>
          </w:p>
        </w:tc>
      </w:tr>
      <w:tr w:rsidR="003777EA" w:rsidRPr="009B5346" w14:paraId="2B44E21D" w14:textId="77777777" w:rsidTr="00FF0C51">
        <w:trPr>
          <w:trHeight w:val="440"/>
          <w:jc w:val="center"/>
        </w:trPr>
        <w:tc>
          <w:tcPr>
            <w:tcW w:w="2155" w:type="dxa"/>
            <w:shd w:val="clear" w:color="auto" w:fill="auto"/>
            <w:vAlign w:val="center"/>
          </w:tcPr>
          <w:p w14:paraId="69EA08FE" w14:textId="77777777" w:rsidR="003777EA" w:rsidRPr="004415D2" w:rsidRDefault="003777EA" w:rsidP="00FF0C51">
            <w:pPr>
              <w:keepNext/>
              <w:jc w:val="left"/>
              <w:rPr>
                <w:rFonts w:eastAsiaTheme="minorHAnsi"/>
                <w:sz w:val="22"/>
                <w:szCs w:val="22"/>
              </w:rPr>
            </w:pPr>
            <w:r w:rsidRPr="004415D2">
              <w:rPr>
                <w:sz w:val="22"/>
                <w:szCs w:val="22"/>
              </w:rPr>
              <w:t xml:space="preserve">Research Octane (optional) </w:t>
            </w:r>
          </w:p>
        </w:tc>
        <w:tc>
          <w:tcPr>
            <w:tcW w:w="2340" w:type="dxa"/>
            <w:vAlign w:val="center"/>
          </w:tcPr>
          <w:p w14:paraId="5267E358" w14:textId="77777777" w:rsidR="003777EA" w:rsidRPr="004415D2" w:rsidRDefault="003777EA" w:rsidP="00FF0C51">
            <w:pPr>
              <w:keepNext/>
              <w:jc w:val="center"/>
              <w:rPr>
                <w:sz w:val="22"/>
                <w:szCs w:val="22"/>
              </w:rPr>
            </w:pPr>
            <w:r w:rsidRPr="004415D2">
              <w:rPr>
                <w:sz w:val="22"/>
                <w:szCs w:val="22"/>
              </w:rPr>
              <w:t xml:space="preserve">93 (minimum) </w:t>
            </w:r>
          </w:p>
        </w:tc>
        <w:tc>
          <w:tcPr>
            <w:tcW w:w="1620" w:type="dxa"/>
            <w:vAlign w:val="center"/>
          </w:tcPr>
          <w:p w14:paraId="76899676" w14:textId="77777777" w:rsidR="003777EA" w:rsidRPr="004415D2" w:rsidRDefault="003777EA" w:rsidP="00FF0C51">
            <w:pPr>
              <w:keepNext/>
              <w:jc w:val="center"/>
              <w:rPr>
                <w:sz w:val="22"/>
                <w:szCs w:val="22"/>
              </w:rPr>
            </w:pPr>
            <w:r w:rsidRPr="004415D2">
              <w:rPr>
                <w:sz w:val="22"/>
                <w:szCs w:val="22"/>
              </w:rPr>
              <w:t>ASTM D2699; ASTM D2700</w:t>
            </w:r>
          </w:p>
        </w:tc>
        <w:tc>
          <w:tcPr>
            <w:tcW w:w="1170" w:type="dxa"/>
            <w:shd w:val="clear" w:color="auto" w:fill="auto"/>
            <w:vAlign w:val="center"/>
          </w:tcPr>
          <w:p w14:paraId="175E1180" w14:textId="04B23653" w:rsidR="003777EA" w:rsidRPr="004415D2" w:rsidRDefault="003777EA" w:rsidP="00FF0C51">
            <w:pPr>
              <w:keepNext/>
              <w:jc w:val="center"/>
              <w:rPr>
                <w:sz w:val="22"/>
                <w:szCs w:val="22"/>
              </w:rPr>
            </w:pPr>
            <w:r w:rsidRPr="004415D2">
              <w:rPr>
                <w:sz w:val="22"/>
                <w:szCs w:val="22"/>
              </w:rPr>
              <w:t>9</w:t>
            </w:r>
            <w:r w:rsidR="00FF0C51">
              <w:rPr>
                <w:sz w:val="22"/>
                <w:szCs w:val="22"/>
              </w:rPr>
              <w:t>6</w:t>
            </w:r>
            <w:r w:rsidRPr="004415D2">
              <w:rPr>
                <w:sz w:val="22"/>
                <w:szCs w:val="22"/>
              </w:rPr>
              <w:t>.1</w:t>
            </w:r>
          </w:p>
        </w:tc>
        <w:tc>
          <w:tcPr>
            <w:tcW w:w="1715" w:type="dxa"/>
            <w:vAlign w:val="center"/>
          </w:tcPr>
          <w:p w14:paraId="0ED20CE2" w14:textId="77777777" w:rsidR="003777EA" w:rsidRPr="004415D2" w:rsidRDefault="003777EA" w:rsidP="00FF0C51">
            <w:pPr>
              <w:keepNext/>
              <w:jc w:val="center"/>
              <w:rPr>
                <w:sz w:val="22"/>
                <w:szCs w:val="22"/>
              </w:rPr>
            </w:pPr>
            <w:r w:rsidRPr="004415D2">
              <w:rPr>
                <w:sz w:val="22"/>
                <w:szCs w:val="22"/>
              </w:rPr>
              <w:t>RON</w:t>
            </w:r>
          </w:p>
        </w:tc>
      </w:tr>
      <w:tr w:rsidR="003777EA" w:rsidRPr="009B5346" w14:paraId="235A0DF6" w14:textId="77777777" w:rsidTr="00FF0C51">
        <w:trPr>
          <w:trHeight w:val="440"/>
          <w:jc w:val="center"/>
        </w:trPr>
        <w:tc>
          <w:tcPr>
            <w:tcW w:w="2155" w:type="dxa"/>
            <w:shd w:val="clear" w:color="auto" w:fill="auto"/>
            <w:vAlign w:val="center"/>
          </w:tcPr>
          <w:p w14:paraId="0CA34C3A" w14:textId="77777777" w:rsidR="003777EA" w:rsidRPr="004415D2" w:rsidRDefault="003777EA" w:rsidP="00FF0C51">
            <w:pPr>
              <w:keepNext/>
              <w:jc w:val="left"/>
              <w:rPr>
                <w:sz w:val="22"/>
                <w:szCs w:val="22"/>
              </w:rPr>
            </w:pPr>
            <w:r w:rsidRPr="004415D2">
              <w:rPr>
                <w:sz w:val="22"/>
                <w:szCs w:val="22"/>
              </w:rPr>
              <w:t>Octane Sensitivity (optional)</w:t>
            </w:r>
          </w:p>
        </w:tc>
        <w:tc>
          <w:tcPr>
            <w:tcW w:w="2340" w:type="dxa"/>
            <w:vAlign w:val="center"/>
          </w:tcPr>
          <w:p w14:paraId="6FB010CE" w14:textId="77777777" w:rsidR="003777EA" w:rsidRPr="004415D2" w:rsidRDefault="003777EA" w:rsidP="00FF0C51">
            <w:pPr>
              <w:keepNext/>
              <w:jc w:val="center"/>
              <w:rPr>
                <w:sz w:val="22"/>
                <w:szCs w:val="22"/>
              </w:rPr>
            </w:pPr>
            <w:r w:rsidRPr="004415D2">
              <w:rPr>
                <w:sz w:val="22"/>
                <w:szCs w:val="22"/>
              </w:rPr>
              <w:t>7.5</w:t>
            </w:r>
          </w:p>
        </w:tc>
        <w:tc>
          <w:tcPr>
            <w:tcW w:w="1620" w:type="dxa"/>
            <w:vAlign w:val="center"/>
          </w:tcPr>
          <w:p w14:paraId="50819078" w14:textId="77777777" w:rsidR="003777EA" w:rsidRPr="004415D2" w:rsidRDefault="003777EA" w:rsidP="00FF0C51">
            <w:pPr>
              <w:keepNext/>
              <w:jc w:val="center"/>
              <w:rPr>
                <w:sz w:val="22"/>
                <w:szCs w:val="22"/>
              </w:rPr>
            </w:pPr>
            <w:r w:rsidRPr="004415D2">
              <w:rPr>
                <w:sz w:val="22"/>
                <w:szCs w:val="22"/>
              </w:rPr>
              <w:t>ASTM D2699; ASTM D2700</w:t>
            </w:r>
          </w:p>
        </w:tc>
        <w:tc>
          <w:tcPr>
            <w:tcW w:w="1170" w:type="dxa"/>
            <w:shd w:val="clear" w:color="auto" w:fill="auto"/>
            <w:vAlign w:val="center"/>
          </w:tcPr>
          <w:p w14:paraId="15901926" w14:textId="07E87E91" w:rsidR="003777EA" w:rsidRPr="004415D2" w:rsidRDefault="00FF0C51" w:rsidP="00FF0C51">
            <w:pPr>
              <w:keepNext/>
              <w:jc w:val="center"/>
              <w:rPr>
                <w:sz w:val="22"/>
                <w:szCs w:val="22"/>
              </w:rPr>
            </w:pPr>
            <w:r>
              <w:rPr>
                <w:sz w:val="22"/>
                <w:szCs w:val="22"/>
              </w:rPr>
              <w:t>7.6</w:t>
            </w:r>
          </w:p>
        </w:tc>
        <w:tc>
          <w:tcPr>
            <w:tcW w:w="1715" w:type="dxa"/>
            <w:vAlign w:val="center"/>
          </w:tcPr>
          <w:p w14:paraId="54217A34" w14:textId="77777777" w:rsidR="003777EA" w:rsidRPr="004415D2" w:rsidRDefault="003777EA" w:rsidP="00FF0C51">
            <w:pPr>
              <w:keepNext/>
              <w:jc w:val="center"/>
              <w:rPr>
                <w:sz w:val="22"/>
                <w:szCs w:val="22"/>
              </w:rPr>
            </w:pPr>
            <w:r w:rsidRPr="004415D2">
              <w:rPr>
                <w:sz w:val="22"/>
                <w:szCs w:val="22"/>
              </w:rPr>
              <w:t>RON-MON</w:t>
            </w:r>
          </w:p>
        </w:tc>
      </w:tr>
      <w:tr w:rsidR="003777EA" w:rsidRPr="009B5346" w14:paraId="48688ECE" w14:textId="77777777" w:rsidTr="00FF0C51">
        <w:trPr>
          <w:trHeight w:val="440"/>
          <w:jc w:val="center"/>
        </w:trPr>
        <w:tc>
          <w:tcPr>
            <w:tcW w:w="9000" w:type="dxa"/>
            <w:gridSpan w:val="5"/>
            <w:shd w:val="clear" w:color="auto" w:fill="auto"/>
            <w:vAlign w:val="center"/>
          </w:tcPr>
          <w:p w14:paraId="50D64D84" w14:textId="77777777" w:rsidR="003777EA" w:rsidRPr="004415D2" w:rsidRDefault="003777EA" w:rsidP="00FF0C51">
            <w:pPr>
              <w:keepNext/>
              <w:jc w:val="left"/>
              <w:rPr>
                <w:sz w:val="22"/>
                <w:szCs w:val="22"/>
              </w:rPr>
            </w:pPr>
            <w:r w:rsidRPr="004415D2">
              <w:rPr>
                <w:sz w:val="22"/>
                <w:szCs w:val="22"/>
              </w:rPr>
              <w:t>Hydrocarbon Composition (vol %)</w:t>
            </w:r>
          </w:p>
        </w:tc>
      </w:tr>
      <w:tr w:rsidR="003777EA" w:rsidRPr="009B5346" w14:paraId="6FE0CE86" w14:textId="77777777" w:rsidTr="00FF0C51">
        <w:trPr>
          <w:trHeight w:val="440"/>
          <w:jc w:val="center"/>
        </w:trPr>
        <w:tc>
          <w:tcPr>
            <w:tcW w:w="2155" w:type="dxa"/>
            <w:shd w:val="clear" w:color="auto" w:fill="auto"/>
            <w:vAlign w:val="center"/>
          </w:tcPr>
          <w:p w14:paraId="6E3B441C" w14:textId="77777777" w:rsidR="003777EA" w:rsidRPr="004415D2" w:rsidRDefault="003777EA" w:rsidP="00FF0C51">
            <w:pPr>
              <w:keepNext/>
              <w:jc w:val="right"/>
              <w:rPr>
                <w:sz w:val="22"/>
                <w:szCs w:val="22"/>
              </w:rPr>
            </w:pPr>
            <w:r w:rsidRPr="004415D2">
              <w:rPr>
                <w:sz w:val="22"/>
                <w:szCs w:val="22"/>
              </w:rPr>
              <w:t>Olefins</w:t>
            </w:r>
          </w:p>
        </w:tc>
        <w:tc>
          <w:tcPr>
            <w:tcW w:w="2340" w:type="dxa"/>
            <w:vAlign w:val="center"/>
          </w:tcPr>
          <w:p w14:paraId="72B0C6C0" w14:textId="77777777" w:rsidR="003777EA" w:rsidRPr="004415D2" w:rsidRDefault="003777EA" w:rsidP="00FF0C51">
            <w:pPr>
              <w:keepNext/>
              <w:jc w:val="center"/>
              <w:rPr>
                <w:sz w:val="22"/>
                <w:szCs w:val="22"/>
              </w:rPr>
            </w:pPr>
            <w:r w:rsidRPr="004415D2">
              <w:rPr>
                <w:sz w:val="22"/>
                <w:szCs w:val="22"/>
              </w:rPr>
              <w:t>10% Maximum</w:t>
            </w:r>
          </w:p>
        </w:tc>
        <w:tc>
          <w:tcPr>
            <w:tcW w:w="1620" w:type="dxa"/>
            <w:vAlign w:val="center"/>
          </w:tcPr>
          <w:p w14:paraId="02C5B934" w14:textId="77777777" w:rsidR="003777EA" w:rsidRPr="004415D2" w:rsidRDefault="003777EA" w:rsidP="00FF0C51">
            <w:pPr>
              <w:keepNext/>
              <w:jc w:val="center"/>
              <w:rPr>
                <w:sz w:val="22"/>
                <w:szCs w:val="22"/>
              </w:rPr>
            </w:pPr>
            <w:r w:rsidRPr="004415D2">
              <w:rPr>
                <w:sz w:val="22"/>
                <w:szCs w:val="22"/>
              </w:rPr>
              <w:t>ASTM D1319</w:t>
            </w:r>
          </w:p>
        </w:tc>
        <w:tc>
          <w:tcPr>
            <w:tcW w:w="1170" w:type="dxa"/>
            <w:shd w:val="clear" w:color="auto" w:fill="auto"/>
            <w:vAlign w:val="center"/>
          </w:tcPr>
          <w:p w14:paraId="765EA055" w14:textId="071A337B" w:rsidR="003777EA" w:rsidRPr="004415D2" w:rsidRDefault="00FF0C51" w:rsidP="00FF0C51">
            <w:pPr>
              <w:keepNext/>
              <w:jc w:val="center"/>
              <w:rPr>
                <w:sz w:val="22"/>
                <w:szCs w:val="22"/>
              </w:rPr>
            </w:pPr>
            <w:r>
              <w:rPr>
                <w:sz w:val="22"/>
                <w:szCs w:val="22"/>
              </w:rPr>
              <w:t>0.8</w:t>
            </w:r>
          </w:p>
        </w:tc>
        <w:tc>
          <w:tcPr>
            <w:tcW w:w="1715" w:type="dxa"/>
            <w:vAlign w:val="center"/>
          </w:tcPr>
          <w:p w14:paraId="2739CFAC" w14:textId="77777777" w:rsidR="003777EA" w:rsidRPr="004415D2" w:rsidRDefault="003777EA" w:rsidP="00FF0C51">
            <w:pPr>
              <w:keepNext/>
              <w:jc w:val="center"/>
              <w:rPr>
                <w:sz w:val="22"/>
                <w:szCs w:val="22"/>
              </w:rPr>
            </w:pPr>
            <w:r>
              <w:rPr>
                <w:sz w:val="22"/>
                <w:szCs w:val="22"/>
              </w:rPr>
              <w:t>Vol %</w:t>
            </w:r>
          </w:p>
        </w:tc>
      </w:tr>
      <w:tr w:rsidR="003777EA" w:rsidRPr="009B5346" w14:paraId="7AABC033" w14:textId="77777777" w:rsidTr="00FF0C51">
        <w:trPr>
          <w:trHeight w:val="440"/>
          <w:jc w:val="center"/>
        </w:trPr>
        <w:tc>
          <w:tcPr>
            <w:tcW w:w="2155" w:type="dxa"/>
            <w:shd w:val="clear" w:color="auto" w:fill="auto"/>
            <w:vAlign w:val="center"/>
          </w:tcPr>
          <w:p w14:paraId="1E5FF11A" w14:textId="77777777" w:rsidR="003777EA" w:rsidRPr="004415D2" w:rsidRDefault="003777EA" w:rsidP="00FF0C51">
            <w:pPr>
              <w:keepNext/>
              <w:jc w:val="right"/>
              <w:rPr>
                <w:sz w:val="22"/>
                <w:szCs w:val="22"/>
              </w:rPr>
            </w:pPr>
            <w:r w:rsidRPr="004415D2">
              <w:rPr>
                <w:sz w:val="22"/>
                <w:szCs w:val="22"/>
              </w:rPr>
              <w:t>Aromatics</w:t>
            </w:r>
          </w:p>
        </w:tc>
        <w:tc>
          <w:tcPr>
            <w:tcW w:w="2340" w:type="dxa"/>
            <w:vAlign w:val="center"/>
          </w:tcPr>
          <w:p w14:paraId="61B14730" w14:textId="77777777" w:rsidR="003777EA" w:rsidRPr="004415D2" w:rsidRDefault="003777EA" w:rsidP="00FF0C51">
            <w:pPr>
              <w:keepNext/>
              <w:jc w:val="center"/>
              <w:rPr>
                <w:sz w:val="22"/>
                <w:szCs w:val="22"/>
              </w:rPr>
            </w:pPr>
            <w:r w:rsidRPr="004415D2">
              <w:rPr>
                <w:sz w:val="22"/>
                <w:szCs w:val="22"/>
              </w:rPr>
              <w:t>35% Maximum</w:t>
            </w:r>
          </w:p>
        </w:tc>
        <w:tc>
          <w:tcPr>
            <w:tcW w:w="1620" w:type="dxa"/>
            <w:vAlign w:val="center"/>
          </w:tcPr>
          <w:p w14:paraId="6904E6FC" w14:textId="77777777" w:rsidR="003777EA" w:rsidRPr="004415D2" w:rsidRDefault="003777EA" w:rsidP="00FF0C51">
            <w:pPr>
              <w:keepNext/>
              <w:jc w:val="center"/>
              <w:rPr>
                <w:sz w:val="22"/>
                <w:szCs w:val="22"/>
              </w:rPr>
            </w:pPr>
            <w:r w:rsidRPr="004415D2">
              <w:rPr>
                <w:sz w:val="22"/>
                <w:szCs w:val="22"/>
              </w:rPr>
              <w:t>ASTM D1319</w:t>
            </w:r>
          </w:p>
        </w:tc>
        <w:tc>
          <w:tcPr>
            <w:tcW w:w="1170" w:type="dxa"/>
            <w:shd w:val="clear" w:color="auto" w:fill="auto"/>
            <w:vAlign w:val="center"/>
          </w:tcPr>
          <w:p w14:paraId="7C1E369F" w14:textId="394C2CE2" w:rsidR="003777EA" w:rsidRPr="004415D2" w:rsidRDefault="00E959B6" w:rsidP="00FF0C51">
            <w:pPr>
              <w:keepNext/>
              <w:jc w:val="center"/>
              <w:rPr>
                <w:sz w:val="22"/>
                <w:szCs w:val="22"/>
              </w:rPr>
            </w:pPr>
            <w:r>
              <w:rPr>
                <w:sz w:val="22"/>
                <w:szCs w:val="22"/>
              </w:rPr>
              <w:t>30.5</w:t>
            </w:r>
          </w:p>
        </w:tc>
        <w:tc>
          <w:tcPr>
            <w:tcW w:w="1715" w:type="dxa"/>
            <w:vAlign w:val="center"/>
          </w:tcPr>
          <w:p w14:paraId="2E22733D" w14:textId="77777777" w:rsidR="003777EA" w:rsidRPr="004415D2" w:rsidRDefault="003777EA" w:rsidP="00FF0C51">
            <w:pPr>
              <w:keepNext/>
              <w:jc w:val="center"/>
              <w:rPr>
                <w:sz w:val="22"/>
                <w:szCs w:val="22"/>
              </w:rPr>
            </w:pPr>
            <w:r>
              <w:rPr>
                <w:sz w:val="22"/>
                <w:szCs w:val="22"/>
              </w:rPr>
              <w:t>Vol %</w:t>
            </w:r>
          </w:p>
        </w:tc>
      </w:tr>
      <w:tr w:rsidR="003777EA" w:rsidRPr="009B5346" w14:paraId="57BDC9F8" w14:textId="77777777" w:rsidTr="00FF0C51">
        <w:trPr>
          <w:trHeight w:val="440"/>
          <w:jc w:val="center"/>
        </w:trPr>
        <w:tc>
          <w:tcPr>
            <w:tcW w:w="2155" w:type="dxa"/>
            <w:shd w:val="clear" w:color="auto" w:fill="auto"/>
            <w:vAlign w:val="center"/>
          </w:tcPr>
          <w:p w14:paraId="29F96AF3" w14:textId="77777777" w:rsidR="003777EA" w:rsidRPr="004415D2" w:rsidRDefault="003777EA" w:rsidP="00FF0C51">
            <w:pPr>
              <w:keepNext/>
              <w:jc w:val="left"/>
              <w:rPr>
                <w:sz w:val="22"/>
                <w:szCs w:val="22"/>
              </w:rPr>
            </w:pPr>
            <w:r w:rsidRPr="004415D2">
              <w:rPr>
                <w:sz w:val="22"/>
                <w:szCs w:val="22"/>
              </w:rPr>
              <w:t>Total Sulfur, wt.%</w:t>
            </w:r>
          </w:p>
        </w:tc>
        <w:tc>
          <w:tcPr>
            <w:tcW w:w="2340" w:type="dxa"/>
            <w:vAlign w:val="center"/>
          </w:tcPr>
          <w:p w14:paraId="6088C105" w14:textId="77777777" w:rsidR="003777EA" w:rsidRPr="004415D2" w:rsidRDefault="003777EA" w:rsidP="00FF0C51">
            <w:pPr>
              <w:keepNext/>
              <w:jc w:val="center"/>
              <w:rPr>
                <w:sz w:val="22"/>
                <w:szCs w:val="22"/>
              </w:rPr>
            </w:pPr>
            <w:r w:rsidRPr="004415D2">
              <w:rPr>
                <w:sz w:val="22"/>
                <w:szCs w:val="22"/>
              </w:rPr>
              <w:t>0.0015-0.008</w:t>
            </w:r>
          </w:p>
        </w:tc>
        <w:tc>
          <w:tcPr>
            <w:tcW w:w="1620" w:type="dxa"/>
            <w:vAlign w:val="center"/>
          </w:tcPr>
          <w:p w14:paraId="7961C75C" w14:textId="77777777" w:rsidR="003777EA" w:rsidRPr="004415D2" w:rsidRDefault="003777EA" w:rsidP="00FF0C51">
            <w:pPr>
              <w:keepNext/>
              <w:jc w:val="center"/>
              <w:rPr>
                <w:sz w:val="22"/>
                <w:szCs w:val="22"/>
              </w:rPr>
            </w:pPr>
            <w:r w:rsidRPr="004415D2">
              <w:rPr>
                <w:sz w:val="22"/>
                <w:szCs w:val="22"/>
              </w:rPr>
              <w:t>ASTM D2622</w:t>
            </w:r>
          </w:p>
        </w:tc>
        <w:tc>
          <w:tcPr>
            <w:tcW w:w="1170" w:type="dxa"/>
            <w:shd w:val="clear" w:color="auto" w:fill="auto"/>
            <w:vAlign w:val="center"/>
          </w:tcPr>
          <w:p w14:paraId="372A1FDD" w14:textId="20AE69A2" w:rsidR="003777EA" w:rsidRPr="004415D2" w:rsidRDefault="00F539E3" w:rsidP="00FF0C51">
            <w:pPr>
              <w:keepNext/>
              <w:jc w:val="center"/>
              <w:rPr>
                <w:sz w:val="22"/>
                <w:szCs w:val="22"/>
              </w:rPr>
            </w:pPr>
            <w:r>
              <w:rPr>
                <w:sz w:val="22"/>
                <w:szCs w:val="22"/>
              </w:rPr>
              <w:t>36.2</w:t>
            </w:r>
          </w:p>
        </w:tc>
        <w:tc>
          <w:tcPr>
            <w:tcW w:w="1715" w:type="dxa"/>
            <w:vAlign w:val="center"/>
          </w:tcPr>
          <w:p w14:paraId="66153C79" w14:textId="77777777" w:rsidR="003777EA" w:rsidRPr="004415D2" w:rsidRDefault="003777EA" w:rsidP="00FF0C51">
            <w:pPr>
              <w:keepNext/>
              <w:jc w:val="center"/>
              <w:rPr>
                <w:sz w:val="22"/>
                <w:szCs w:val="22"/>
              </w:rPr>
            </w:pPr>
            <w:r>
              <w:rPr>
                <w:sz w:val="22"/>
                <w:szCs w:val="22"/>
              </w:rPr>
              <w:t>ppm</w:t>
            </w:r>
          </w:p>
        </w:tc>
      </w:tr>
      <w:tr w:rsidR="003777EA" w:rsidRPr="009B5346" w14:paraId="3E070FA6" w14:textId="77777777" w:rsidTr="00FF0C51">
        <w:trPr>
          <w:trHeight w:val="440"/>
          <w:jc w:val="center"/>
        </w:trPr>
        <w:tc>
          <w:tcPr>
            <w:tcW w:w="2155" w:type="dxa"/>
            <w:shd w:val="clear" w:color="auto" w:fill="auto"/>
            <w:vAlign w:val="center"/>
          </w:tcPr>
          <w:p w14:paraId="26FA0B08" w14:textId="77777777" w:rsidR="003777EA" w:rsidRPr="004415D2" w:rsidRDefault="003777EA" w:rsidP="00FF0C51">
            <w:pPr>
              <w:keepNext/>
              <w:jc w:val="left"/>
              <w:rPr>
                <w:sz w:val="22"/>
                <w:szCs w:val="22"/>
              </w:rPr>
            </w:pPr>
            <w:r w:rsidRPr="004415D2">
              <w:rPr>
                <w:sz w:val="22"/>
                <w:szCs w:val="22"/>
              </w:rPr>
              <w:t>Dry Vapor Pressure Equivalent, psi (kPa)</w:t>
            </w:r>
          </w:p>
        </w:tc>
        <w:tc>
          <w:tcPr>
            <w:tcW w:w="2340" w:type="dxa"/>
            <w:vAlign w:val="center"/>
          </w:tcPr>
          <w:p w14:paraId="618606E0" w14:textId="77777777" w:rsidR="003777EA" w:rsidRPr="004415D2" w:rsidRDefault="003777EA" w:rsidP="00FF0C51">
            <w:pPr>
              <w:keepNext/>
              <w:jc w:val="center"/>
              <w:rPr>
                <w:sz w:val="22"/>
                <w:szCs w:val="22"/>
              </w:rPr>
            </w:pPr>
            <w:r w:rsidRPr="004415D2">
              <w:rPr>
                <w:sz w:val="22"/>
                <w:szCs w:val="22"/>
              </w:rPr>
              <w:t>8.7–9.2 (60.0-63.4)</w:t>
            </w:r>
          </w:p>
        </w:tc>
        <w:tc>
          <w:tcPr>
            <w:tcW w:w="1620" w:type="dxa"/>
            <w:vAlign w:val="center"/>
          </w:tcPr>
          <w:p w14:paraId="6DC29876" w14:textId="77777777" w:rsidR="003777EA" w:rsidRPr="004415D2" w:rsidRDefault="003777EA" w:rsidP="00FF0C51">
            <w:pPr>
              <w:keepNext/>
              <w:jc w:val="center"/>
              <w:rPr>
                <w:sz w:val="22"/>
                <w:szCs w:val="22"/>
              </w:rPr>
            </w:pPr>
            <w:r w:rsidRPr="004415D2">
              <w:rPr>
                <w:sz w:val="22"/>
                <w:szCs w:val="22"/>
              </w:rPr>
              <w:t>ASTM D5191</w:t>
            </w:r>
          </w:p>
        </w:tc>
        <w:tc>
          <w:tcPr>
            <w:tcW w:w="1170" w:type="dxa"/>
            <w:shd w:val="clear" w:color="auto" w:fill="auto"/>
            <w:vAlign w:val="center"/>
          </w:tcPr>
          <w:p w14:paraId="5D5FE5F2" w14:textId="3E1B94F1" w:rsidR="003777EA" w:rsidRPr="004415D2" w:rsidRDefault="00F539E3" w:rsidP="00FF0C51">
            <w:pPr>
              <w:keepNext/>
              <w:jc w:val="center"/>
              <w:rPr>
                <w:sz w:val="22"/>
                <w:szCs w:val="22"/>
              </w:rPr>
            </w:pPr>
            <w:r>
              <w:rPr>
                <w:sz w:val="22"/>
                <w:szCs w:val="22"/>
              </w:rPr>
              <w:t>9.11</w:t>
            </w:r>
          </w:p>
        </w:tc>
        <w:tc>
          <w:tcPr>
            <w:tcW w:w="1715" w:type="dxa"/>
            <w:vAlign w:val="center"/>
          </w:tcPr>
          <w:p w14:paraId="43055127" w14:textId="77777777" w:rsidR="003777EA" w:rsidRPr="004415D2" w:rsidRDefault="003777EA" w:rsidP="00FF0C51">
            <w:pPr>
              <w:keepNext/>
              <w:jc w:val="center"/>
              <w:rPr>
                <w:sz w:val="22"/>
                <w:szCs w:val="22"/>
              </w:rPr>
            </w:pPr>
            <w:r>
              <w:rPr>
                <w:sz w:val="22"/>
                <w:szCs w:val="22"/>
              </w:rPr>
              <w:t>psi</w:t>
            </w:r>
          </w:p>
        </w:tc>
      </w:tr>
      <w:tr w:rsidR="003777EA" w:rsidRPr="009B5346" w14:paraId="296B93DC" w14:textId="77777777" w:rsidTr="00FF0C51">
        <w:trPr>
          <w:trHeight w:val="440"/>
          <w:jc w:val="center"/>
        </w:trPr>
        <w:tc>
          <w:tcPr>
            <w:tcW w:w="9000" w:type="dxa"/>
            <w:gridSpan w:val="5"/>
            <w:shd w:val="clear" w:color="auto" w:fill="D9D9D9" w:themeFill="background1" w:themeFillShade="D9"/>
            <w:vAlign w:val="center"/>
          </w:tcPr>
          <w:p w14:paraId="2FF01BE9" w14:textId="77777777" w:rsidR="003777EA" w:rsidRPr="004415D2" w:rsidRDefault="003777EA" w:rsidP="00FF0C51">
            <w:pPr>
              <w:keepNext/>
              <w:jc w:val="center"/>
              <w:rPr>
                <w:sz w:val="22"/>
                <w:szCs w:val="22"/>
              </w:rPr>
            </w:pPr>
            <w:r w:rsidRPr="004415D2">
              <w:rPr>
                <w:sz w:val="22"/>
                <w:szCs w:val="22"/>
              </w:rPr>
              <w:t>The following are provided for Reference Only and are not specified in the CFR</w:t>
            </w:r>
          </w:p>
        </w:tc>
      </w:tr>
      <w:tr w:rsidR="003777EA" w:rsidRPr="009B5346" w14:paraId="75FCF020" w14:textId="77777777" w:rsidTr="00FF0C51">
        <w:trPr>
          <w:trHeight w:val="440"/>
          <w:jc w:val="center"/>
        </w:trPr>
        <w:tc>
          <w:tcPr>
            <w:tcW w:w="2155" w:type="dxa"/>
            <w:shd w:val="clear" w:color="auto" w:fill="auto"/>
            <w:vAlign w:val="center"/>
          </w:tcPr>
          <w:p w14:paraId="1F142D13" w14:textId="77777777" w:rsidR="003777EA" w:rsidRPr="004415D2" w:rsidRDefault="003777EA" w:rsidP="00FF0C51">
            <w:pPr>
              <w:keepNext/>
              <w:jc w:val="left"/>
              <w:rPr>
                <w:sz w:val="22"/>
                <w:szCs w:val="22"/>
              </w:rPr>
            </w:pPr>
            <w:r w:rsidRPr="004415D2">
              <w:rPr>
                <w:sz w:val="22"/>
                <w:szCs w:val="22"/>
              </w:rPr>
              <w:t>Antiknock</w:t>
            </w:r>
          </w:p>
        </w:tc>
        <w:tc>
          <w:tcPr>
            <w:tcW w:w="2340" w:type="dxa"/>
            <w:vAlign w:val="center"/>
          </w:tcPr>
          <w:p w14:paraId="6411F6AF" w14:textId="77777777" w:rsidR="003777EA" w:rsidRPr="004415D2" w:rsidRDefault="003777EA" w:rsidP="00FF0C51">
            <w:pPr>
              <w:keepNext/>
              <w:jc w:val="center"/>
              <w:rPr>
                <w:sz w:val="22"/>
                <w:szCs w:val="22"/>
              </w:rPr>
            </w:pPr>
            <w:r w:rsidRPr="004415D2">
              <w:rPr>
                <w:sz w:val="22"/>
                <w:szCs w:val="22"/>
              </w:rPr>
              <w:t>None</w:t>
            </w:r>
          </w:p>
        </w:tc>
        <w:tc>
          <w:tcPr>
            <w:tcW w:w="1620" w:type="dxa"/>
            <w:vAlign w:val="center"/>
          </w:tcPr>
          <w:p w14:paraId="20318E0A" w14:textId="77777777" w:rsidR="003777EA" w:rsidRPr="004415D2" w:rsidRDefault="003777EA" w:rsidP="00FF0C51">
            <w:pPr>
              <w:keepNext/>
              <w:jc w:val="center"/>
              <w:rPr>
                <w:sz w:val="22"/>
                <w:szCs w:val="22"/>
              </w:rPr>
            </w:pPr>
            <w:r>
              <w:rPr>
                <w:sz w:val="22"/>
                <w:szCs w:val="22"/>
              </w:rPr>
              <w:t>N/A</w:t>
            </w:r>
          </w:p>
        </w:tc>
        <w:tc>
          <w:tcPr>
            <w:tcW w:w="1170" w:type="dxa"/>
            <w:shd w:val="clear" w:color="auto" w:fill="auto"/>
            <w:vAlign w:val="center"/>
          </w:tcPr>
          <w:p w14:paraId="2822CFC7" w14:textId="4F725BE6" w:rsidR="003777EA" w:rsidRPr="004415D2" w:rsidRDefault="00F539E3" w:rsidP="00FF0C51">
            <w:pPr>
              <w:keepNext/>
              <w:jc w:val="center"/>
              <w:rPr>
                <w:sz w:val="22"/>
                <w:szCs w:val="22"/>
                <w:highlight w:val="yellow"/>
              </w:rPr>
            </w:pPr>
            <w:r>
              <w:rPr>
                <w:sz w:val="22"/>
                <w:szCs w:val="22"/>
              </w:rPr>
              <w:t>92.3</w:t>
            </w:r>
          </w:p>
        </w:tc>
        <w:tc>
          <w:tcPr>
            <w:tcW w:w="1715" w:type="dxa"/>
            <w:vAlign w:val="center"/>
          </w:tcPr>
          <w:p w14:paraId="5A89DD55" w14:textId="77777777" w:rsidR="003777EA" w:rsidRPr="004415D2" w:rsidRDefault="003777EA" w:rsidP="00FF0C51">
            <w:pPr>
              <w:keepNext/>
              <w:jc w:val="center"/>
              <w:rPr>
                <w:sz w:val="22"/>
                <w:szCs w:val="22"/>
              </w:rPr>
            </w:pPr>
            <w:r w:rsidRPr="004415D2">
              <w:rPr>
                <w:sz w:val="22"/>
                <w:szCs w:val="22"/>
              </w:rPr>
              <w:t>(RON+MON)/2</w:t>
            </w:r>
          </w:p>
        </w:tc>
      </w:tr>
      <w:tr w:rsidR="003777EA" w:rsidRPr="005538B7" w14:paraId="56B5B6B2" w14:textId="77777777" w:rsidTr="00FF0C51">
        <w:trPr>
          <w:trHeight w:val="440"/>
          <w:jc w:val="center"/>
        </w:trPr>
        <w:tc>
          <w:tcPr>
            <w:tcW w:w="2155" w:type="dxa"/>
            <w:vMerge w:val="restart"/>
            <w:shd w:val="clear" w:color="auto" w:fill="auto"/>
            <w:vAlign w:val="center"/>
          </w:tcPr>
          <w:p w14:paraId="0394EB32" w14:textId="77777777" w:rsidR="003777EA" w:rsidRPr="004415D2" w:rsidRDefault="003777EA" w:rsidP="00FF0C51">
            <w:pPr>
              <w:keepNext/>
              <w:jc w:val="left"/>
              <w:rPr>
                <w:sz w:val="22"/>
                <w:szCs w:val="22"/>
              </w:rPr>
            </w:pPr>
            <w:r w:rsidRPr="004415D2">
              <w:rPr>
                <w:sz w:val="22"/>
                <w:szCs w:val="22"/>
              </w:rPr>
              <w:t>Net Heating Value</w:t>
            </w:r>
          </w:p>
        </w:tc>
        <w:tc>
          <w:tcPr>
            <w:tcW w:w="2340" w:type="dxa"/>
            <w:vAlign w:val="center"/>
          </w:tcPr>
          <w:p w14:paraId="030FA27A" w14:textId="77777777" w:rsidR="003777EA" w:rsidRPr="004415D2" w:rsidRDefault="003777EA" w:rsidP="00FF0C51">
            <w:pPr>
              <w:keepNext/>
              <w:jc w:val="center"/>
              <w:rPr>
                <w:sz w:val="22"/>
                <w:szCs w:val="22"/>
              </w:rPr>
            </w:pPr>
            <w:r w:rsidRPr="004415D2">
              <w:rPr>
                <w:sz w:val="22"/>
                <w:szCs w:val="22"/>
              </w:rPr>
              <w:t>None</w:t>
            </w:r>
          </w:p>
        </w:tc>
        <w:tc>
          <w:tcPr>
            <w:tcW w:w="1620" w:type="dxa"/>
            <w:vAlign w:val="center"/>
          </w:tcPr>
          <w:p w14:paraId="09D8D679" w14:textId="77777777" w:rsidR="003777EA" w:rsidRPr="004415D2" w:rsidRDefault="003777EA" w:rsidP="00FF0C51">
            <w:pPr>
              <w:keepNext/>
              <w:jc w:val="center"/>
              <w:rPr>
                <w:sz w:val="22"/>
                <w:szCs w:val="22"/>
              </w:rPr>
            </w:pPr>
            <w:r>
              <w:rPr>
                <w:sz w:val="22"/>
                <w:szCs w:val="22"/>
              </w:rPr>
              <w:t xml:space="preserve">ASTM </w:t>
            </w:r>
            <w:r w:rsidRPr="004415D2">
              <w:rPr>
                <w:sz w:val="22"/>
                <w:szCs w:val="22"/>
              </w:rPr>
              <w:t>D3338</w:t>
            </w:r>
          </w:p>
        </w:tc>
        <w:tc>
          <w:tcPr>
            <w:tcW w:w="1170" w:type="dxa"/>
            <w:tcBorders>
              <w:bottom w:val="single" w:sz="4" w:space="0" w:color="auto"/>
            </w:tcBorders>
            <w:shd w:val="clear" w:color="auto" w:fill="auto"/>
            <w:vAlign w:val="center"/>
          </w:tcPr>
          <w:p w14:paraId="5EA8A39E" w14:textId="0AD6EDE0" w:rsidR="003777EA" w:rsidRPr="004415D2" w:rsidRDefault="00F539E3" w:rsidP="00FF0C51">
            <w:pPr>
              <w:keepNext/>
              <w:jc w:val="center"/>
              <w:rPr>
                <w:sz w:val="22"/>
                <w:szCs w:val="22"/>
                <w:highlight w:val="yellow"/>
              </w:rPr>
            </w:pPr>
            <w:r>
              <w:rPr>
                <w:sz w:val="22"/>
                <w:szCs w:val="22"/>
              </w:rPr>
              <w:t>18443</w:t>
            </w:r>
          </w:p>
        </w:tc>
        <w:tc>
          <w:tcPr>
            <w:tcW w:w="1715" w:type="dxa"/>
            <w:tcBorders>
              <w:bottom w:val="single" w:sz="4" w:space="0" w:color="auto"/>
            </w:tcBorders>
            <w:vAlign w:val="center"/>
          </w:tcPr>
          <w:p w14:paraId="0699D60F" w14:textId="77777777" w:rsidR="003777EA" w:rsidRPr="004415D2" w:rsidRDefault="003777EA" w:rsidP="00FF0C51">
            <w:pPr>
              <w:keepNext/>
              <w:jc w:val="center"/>
              <w:rPr>
                <w:sz w:val="22"/>
                <w:szCs w:val="22"/>
              </w:rPr>
            </w:pPr>
            <w:r w:rsidRPr="004415D2">
              <w:rPr>
                <w:sz w:val="22"/>
                <w:szCs w:val="22"/>
              </w:rPr>
              <w:t>BTU/lb</w:t>
            </w:r>
          </w:p>
        </w:tc>
      </w:tr>
      <w:tr w:rsidR="003777EA" w:rsidRPr="005538B7" w14:paraId="0FB0AB49" w14:textId="77777777" w:rsidTr="00FF0C51">
        <w:trPr>
          <w:trHeight w:val="440"/>
          <w:jc w:val="center"/>
        </w:trPr>
        <w:tc>
          <w:tcPr>
            <w:tcW w:w="2155" w:type="dxa"/>
            <w:vMerge/>
            <w:tcBorders>
              <w:bottom w:val="single" w:sz="4" w:space="0" w:color="auto"/>
            </w:tcBorders>
            <w:shd w:val="clear" w:color="auto" w:fill="auto"/>
            <w:vAlign w:val="center"/>
          </w:tcPr>
          <w:p w14:paraId="142E9BD0" w14:textId="77777777" w:rsidR="003777EA" w:rsidRPr="004415D2" w:rsidRDefault="003777EA" w:rsidP="00FF0C51">
            <w:pPr>
              <w:keepNext/>
              <w:jc w:val="left"/>
              <w:rPr>
                <w:sz w:val="22"/>
                <w:szCs w:val="22"/>
              </w:rPr>
            </w:pPr>
          </w:p>
        </w:tc>
        <w:tc>
          <w:tcPr>
            <w:tcW w:w="2340" w:type="dxa"/>
            <w:tcBorders>
              <w:bottom w:val="single" w:sz="4" w:space="0" w:color="auto"/>
            </w:tcBorders>
            <w:vAlign w:val="center"/>
          </w:tcPr>
          <w:p w14:paraId="5B1C4989" w14:textId="77777777" w:rsidR="003777EA" w:rsidRPr="004415D2" w:rsidRDefault="003777EA" w:rsidP="00FF0C51">
            <w:pPr>
              <w:keepNext/>
              <w:jc w:val="center"/>
              <w:rPr>
                <w:sz w:val="22"/>
                <w:szCs w:val="22"/>
              </w:rPr>
            </w:pPr>
            <w:r w:rsidRPr="004415D2">
              <w:rPr>
                <w:sz w:val="22"/>
                <w:szCs w:val="22"/>
              </w:rPr>
              <w:t>None</w:t>
            </w:r>
          </w:p>
        </w:tc>
        <w:tc>
          <w:tcPr>
            <w:tcW w:w="1620" w:type="dxa"/>
            <w:tcBorders>
              <w:bottom w:val="single" w:sz="4" w:space="0" w:color="auto"/>
            </w:tcBorders>
            <w:vAlign w:val="center"/>
          </w:tcPr>
          <w:p w14:paraId="673DF7D7" w14:textId="77777777" w:rsidR="003777EA" w:rsidRPr="004415D2" w:rsidRDefault="003777EA" w:rsidP="00FF0C51">
            <w:pPr>
              <w:keepNext/>
              <w:jc w:val="center"/>
              <w:rPr>
                <w:sz w:val="22"/>
                <w:szCs w:val="22"/>
              </w:rPr>
            </w:pPr>
            <w:r>
              <w:rPr>
                <w:sz w:val="22"/>
                <w:szCs w:val="22"/>
              </w:rPr>
              <w:t>N/A</w:t>
            </w:r>
          </w:p>
        </w:tc>
        <w:tc>
          <w:tcPr>
            <w:tcW w:w="1170" w:type="dxa"/>
            <w:tcBorders>
              <w:bottom w:val="single" w:sz="4" w:space="0" w:color="auto"/>
            </w:tcBorders>
            <w:shd w:val="clear" w:color="auto" w:fill="auto"/>
            <w:vAlign w:val="center"/>
          </w:tcPr>
          <w:p w14:paraId="4F59E299" w14:textId="24F4141A" w:rsidR="003777EA" w:rsidRPr="004415D2" w:rsidRDefault="002D78DC" w:rsidP="00FF0C51">
            <w:pPr>
              <w:keepNext/>
              <w:jc w:val="center"/>
              <w:rPr>
                <w:sz w:val="22"/>
                <w:szCs w:val="22"/>
              </w:rPr>
            </w:pPr>
            <w:r>
              <w:rPr>
                <w:sz w:val="22"/>
                <w:szCs w:val="22"/>
              </w:rPr>
              <w:t>42.9</w:t>
            </w:r>
          </w:p>
        </w:tc>
        <w:tc>
          <w:tcPr>
            <w:tcW w:w="1715" w:type="dxa"/>
            <w:tcBorders>
              <w:bottom w:val="single" w:sz="4" w:space="0" w:color="auto"/>
            </w:tcBorders>
            <w:vAlign w:val="center"/>
          </w:tcPr>
          <w:p w14:paraId="4656EC36" w14:textId="77777777" w:rsidR="003777EA" w:rsidRPr="004415D2" w:rsidRDefault="003777EA" w:rsidP="00FF0C51">
            <w:pPr>
              <w:keepNext/>
              <w:jc w:val="center"/>
              <w:rPr>
                <w:sz w:val="22"/>
                <w:szCs w:val="22"/>
              </w:rPr>
            </w:pPr>
            <w:r w:rsidRPr="004415D2">
              <w:rPr>
                <w:sz w:val="22"/>
                <w:szCs w:val="22"/>
              </w:rPr>
              <w:t>MJ/kg</w:t>
            </w:r>
          </w:p>
        </w:tc>
      </w:tr>
      <w:tr w:rsidR="003777EA" w:rsidRPr="009B5346" w14:paraId="29724432" w14:textId="77777777" w:rsidTr="00FF0C51">
        <w:trPr>
          <w:trHeight w:val="440"/>
          <w:jc w:val="center"/>
        </w:trPr>
        <w:tc>
          <w:tcPr>
            <w:tcW w:w="2155" w:type="dxa"/>
            <w:tcBorders>
              <w:bottom w:val="single" w:sz="4" w:space="0" w:color="auto"/>
            </w:tcBorders>
            <w:shd w:val="clear" w:color="auto" w:fill="auto"/>
            <w:vAlign w:val="center"/>
          </w:tcPr>
          <w:p w14:paraId="07A7D6EE" w14:textId="77777777" w:rsidR="003777EA" w:rsidRPr="004415D2" w:rsidRDefault="003777EA" w:rsidP="00FF0C51">
            <w:pPr>
              <w:keepNext/>
              <w:jc w:val="left"/>
              <w:rPr>
                <w:sz w:val="22"/>
                <w:szCs w:val="22"/>
              </w:rPr>
            </w:pPr>
            <w:r w:rsidRPr="004415D2">
              <w:rPr>
                <w:sz w:val="22"/>
                <w:szCs w:val="22"/>
              </w:rPr>
              <w:t>Alcohol Content</w:t>
            </w:r>
          </w:p>
        </w:tc>
        <w:tc>
          <w:tcPr>
            <w:tcW w:w="2340" w:type="dxa"/>
            <w:tcBorders>
              <w:bottom w:val="single" w:sz="4" w:space="0" w:color="auto"/>
            </w:tcBorders>
            <w:vAlign w:val="center"/>
          </w:tcPr>
          <w:p w14:paraId="4CED1FE8" w14:textId="77777777" w:rsidR="003777EA" w:rsidRPr="004415D2" w:rsidRDefault="003777EA" w:rsidP="00FF0C51">
            <w:pPr>
              <w:keepNext/>
              <w:jc w:val="center"/>
              <w:rPr>
                <w:sz w:val="22"/>
                <w:szCs w:val="22"/>
              </w:rPr>
            </w:pPr>
            <w:r w:rsidRPr="004415D2">
              <w:rPr>
                <w:sz w:val="22"/>
                <w:szCs w:val="22"/>
              </w:rPr>
              <w:t>None</w:t>
            </w:r>
          </w:p>
        </w:tc>
        <w:tc>
          <w:tcPr>
            <w:tcW w:w="1620" w:type="dxa"/>
            <w:tcBorders>
              <w:bottom w:val="single" w:sz="4" w:space="0" w:color="auto"/>
            </w:tcBorders>
            <w:vAlign w:val="center"/>
          </w:tcPr>
          <w:p w14:paraId="3FEDF101" w14:textId="77777777" w:rsidR="003777EA" w:rsidRPr="004415D2" w:rsidRDefault="003777EA" w:rsidP="00FF0C51">
            <w:pPr>
              <w:keepNext/>
              <w:jc w:val="center"/>
              <w:rPr>
                <w:sz w:val="22"/>
                <w:szCs w:val="22"/>
              </w:rPr>
            </w:pPr>
            <w:r>
              <w:rPr>
                <w:sz w:val="22"/>
                <w:szCs w:val="22"/>
              </w:rPr>
              <w:t xml:space="preserve">ASTM </w:t>
            </w:r>
            <w:r w:rsidRPr="004415D2">
              <w:rPr>
                <w:sz w:val="22"/>
                <w:szCs w:val="22"/>
              </w:rPr>
              <w:t>D5599</w:t>
            </w:r>
          </w:p>
        </w:tc>
        <w:tc>
          <w:tcPr>
            <w:tcW w:w="1170" w:type="dxa"/>
            <w:tcBorders>
              <w:bottom w:val="single" w:sz="4" w:space="0" w:color="auto"/>
            </w:tcBorders>
            <w:shd w:val="clear" w:color="auto" w:fill="auto"/>
            <w:vAlign w:val="center"/>
          </w:tcPr>
          <w:p w14:paraId="26439885" w14:textId="77777777" w:rsidR="003777EA" w:rsidRPr="004415D2" w:rsidRDefault="003777EA" w:rsidP="00FF0C51">
            <w:pPr>
              <w:keepNext/>
              <w:jc w:val="center"/>
              <w:rPr>
                <w:sz w:val="22"/>
                <w:szCs w:val="22"/>
              </w:rPr>
            </w:pPr>
            <w:r w:rsidRPr="004415D2">
              <w:rPr>
                <w:sz w:val="22"/>
                <w:szCs w:val="22"/>
              </w:rPr>
              <w:t>0.00</w:t>
            </w:r>
          </w:p>
        </w:tc>
        <w:tc>
          <w:tcPr>
            <w:tcW w:w="1715" w:type="dxa"/>
            <w:tcBorders>
              <w:bottom w:val="single" w:sz="4" w:space="0" w:color="auto"/>
            </w:tcBorders>
            <w:vAlign w:val="center"/>
          </w:tcPr>
          <w:p w14:paraId="0A3EE20A" w14:textId="77777777" w:rsidR="003777EA" w:rsidRPr="004415D2" w:rsidRDefault="003777EA" w:rsidP="00FF0C51">
            <w:pPr>
              <w:keepNext/>
              <w:jc w:val="center"/>
              <w:rPr>
                <w:sz w:val="22"/>
                <w:szCs w:val="22"/>
              </w:rPr>
            </w:pPr>
            <w:r w:rsidRPr="004415D2">
              <w:rPr>
                <w:sz w:val="22"/>
                <w:szCs w:val="22"/>
              </w:rPr>
              <w:t>Vol %</w:t>
            </w:r>
          </w:p>
        </w:tc>
      </w:tr>
      <w:tr w:rsidR="003777EA" w:rsidRPr="009B5346" w14:paraId="3F89FD9A" w14:textId="77777777" w:rsidTr="00FF0C51">
        <w:trPr>
          <w:trHeight w:val="440"/>
          <w:jc w:val="center"/>
        </w:trPr>
        <w:tc>
          <w:tcPr>
            <w:tcW w:w="2155" w:type="dxa"/>
            <w:tcBorders>
              <w:bottom w:val="single" w:sz="4" w:space="0" w:color="auto"/>
            </w:tcBorders>
            <w:shd w:val="clear" w:color="auto" w:fill="auto"/>
            <w:vAlign w:val="center"/>
          </w:tcPr>
          <w:p w14:paraId="1FAEEC3C" w14:textId="77777777" w:rsidR="003777EA" w:rsidRPr="004415D2" w:rsidRDefault="003777EA" w:rsidP="00FF0C51">
            <w:pPr>
              <w:keepNext/>
              <w:jc w:val="left"/>
              <w:rPr>
                <w:sz w:val="22"/>
                <w:szCs w:val="22"/>
              </w:rPr>
            </w:pPr>
            <w:r w:rsidRPr="004415D2">
              <w:rPr>
                <w:sz w:val="22"/>
                <w:szCs w:val="22"/>
              </w:rPr>
              <w:t>Carbon Content</w:t>
            </w:r>
          </w:p>
        </w:tc>
        <w:tc>
          <w:tcPr>
            <w:tcW w:w="2340" w:type="dxa"/>
            <w:tcBorders>
              <w:bottom w:val="single" w:sz="4" w:space="0" w:color="auto"/>
            </w:tcBorders>
            <w:vAlign w:val="center"/>
          </w:tcPr>
          <w:p w14:paraId="14A98ADF" w14:textId="77777777" w:rsidR="003777EA" w:rsidRPr="004415D2" w:rsidRDefault="003777EA" w:rsidP="00FF0C51">
            <w:pPr>
              <w:keepNext/>
              <w:jc w:val="center"/>
              <w:rPr>
                <w:sz w:val="22"/>
                <w:szCs w:val="22"/>
              </w:rPr>
            </w:pPr>
            <w:r w:rsidRPr="004415D2">
              <w:rPr>
                <w:sz w:val="22"/>
                <w:szCs w:val="22"/>
              </w:rPr>
              <w:t>None</w:t>
            </w:r>
          </w:p>
        </w:tc>
        <w:tc>
          <w:tcPr>
            <w:tcW w:w="1620" w:type="dxa"/>
            <w:tcBorders>
              <w:bottom w:val="single" w:sz="4" w:space="0" w:color="auto"/>
            </w:tcBorders>
            <w:vAlign w:val="center"/>
          </w:tcPr>
          <w:p w14:paraId="47415505" w14:textId="77777777" w:rsidR="003777EA" w:rsidRPr="004415D2" w:rsidRDefault="003777EA" w:rsidP="00FF0C51">
            <w:pPr>
              <w:keepNext/>
              <w:jc w:val="center"/>
              <w:rPr>
                <w:sz w:val="22"/>
                <w:szCs w:val="22"/>
              </w:rPr>
            </w:pPr>
            <w:r>
              <w:rPr>
                <w:sz w:val="22"/>
                <w:szCs w:val="22"/>
              </w:rPr>
              <w:t xml:space="preserve">ASTM </w:t>
            </w:r>
            <w:r w:rsidRPr="004415D2">
              <w:rPr>
                <w:sz w:val="22"/>
                <w:szCs w:val="22"/>
              </w:rPr>
              <w:t>D3343</w:t>
            </w:r>
          </w:p>
        </w:tc>
        <w:tc>
          <w:tcPr>
            <w:tcW w:w="1170" w:type="dxa"/>
            <w:tcBorders>
              <w:bottom w:val="single" w:sz="4" w:space="0" w:color="auto"/>
            </w:tcBorders>
            <w:shd w:val="clear" w:color="auto" w:fill="auto"/>
            <w:vAlign w:val="center"/>
          </w:tcPr>
          <w:p w14:paraId="306769A6" w14:textId="06FF2D70" w:rsidR="003777EA" w:rsidRPr="004415D2" w:rsidRDefault="003777EA" w:rsidP="00FF0C51">
            <w:pPr>
              <w:keepNext/>
              <w:jc w:val="center"/>
              <w:rPr>
                <w:sz w:val="22"/>
                <w:szCs w:val="22"/>
                <w:highlight w:val="yellow"/>
              </w:rPr>
            </w:pPr>
            <w:r w:rsidRPr="004415D2">
              <w:rPr>
                <w:sz w:val="22"/>
                <w:szCs w:val="22"/>
              </w:rPr>
              <w:t>0.866</w:t>
            </w:r>
            <w:r w:rsidR="00F539E3">
              <w:rPr>
                <w:sz w:val="22"/>
                <w:szCs w:val="22"/>
              </w:rPr>
              <w:t>50</w:t>
            </w:r>
          </w:p>
        </w:tc>
        <w:tc>
          <w:tcPr>
            <w:tcW w:w="1715" w:type="dxa"/>
            <w:tcBorders>
              <w:bottom w:val="single" w:sz="4" w:space="0" w:color="auto"/>
            </w:tcBorders>
            <w:vAlign w:val="center"/>
          </w:tcPr>
          <w:p w14:paraId="0A4CCE10" w14:textId="77777777" w:rsidR="003777EA" w:rsidRPr="004415D2" w:rsidRDefault="003777EA" w:rsidP="00FF0C51">
            <w:pPr>
              <w:keepNext/>
              <w:jc w:val="center"/>
              <w:rPr>
                <w:sz w:val="22"/>
                <w:szCs w:val="22"/>
              </w:rPr>
            </w:pPr>
            <w:r w:rsidRPr="004415D2">
              <w:rPr>
                <w:sz w:val="22"/>
                <w:szCs w:val="22"/>
              </w:rPr>
              <w:t>Weight Fraction</w:t>
            </w:r>
          </w:p>
        </w:tc>
      </w:tr>
    </w:tbl>
    <w:p w14:paraId="5CFA1D36" w14:textId="3A5750A1" w:rsidR="00F90FE4" w:rsidRDefault="00F90FE4" w:rsidP="00A66D9A"/>
    <w:p w14:paraId="42BD09F4" w14:textId="77777777" w:rsidR="003777EA" w:rsidRPr="009B5346" w:rsidRDefault="003777EA" w:rsidP="00A66D9A"/>
    <w:p w14:paraId="549BDEBA" w14:textId="77777777" w:rsidR="00237EBD" w:rsidRPr="00923300" w:rsidRDefault="00237EBD" w:rsidP="009D7522">
      <w:pPr>
        <w:pStyle w:val="Heading1"/>
        <w:rPr>
          <w:smallCaps w:val="0"/>
        </w:rPr>
      </w:pPr>
      <w:bookmarkStart w:id="9" w:name="_Toc429031156"/>
      <w:r w:rsidRPr="00923300">
        <w:rPr>
          <w:smallCaps w:val="0"/>
        </w:rPr>
        <w:t>Quality Procedures</w:t>
      </w:r>
      <w:bookmarkEnd w:id="9"/>
    </w:p>
    <w:p w14:paraId="7ABC6241" w14:textId="77777777" w:rsidR="00F44C25" w:rsidRPr="009B5346" w:rsidRDefault="00B60A42"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w:t>
      </w:r>
      <w:r>
        <w:t>y Assurance Project Plan (QAPP)</w:t>
      </w:r>
      <w:r w:rsidR="00237EBD" w:rsidRPr="009B5346">
        <w:t>.</w:t>
      </w:r>
    </w:p>
    <w:p w14:paraId="28124BE7" w14:textId="77777777" w:rsidR="006D5409" w:rsidRDefault="006D5409"/>
    <w:p w14:paraId="60F6B329" w14:textId="77777777" w:rsidR="006D5409" w:rsidRPr="00923300" w:rsidRDefault="00F44C25" w:rsidP="009D7522">
      <w:pPr>
        <w:pStyle w:val="Heading1"/>
        <w:rPr>
          <w:smallCaps w:val="0"/>
        </w:rPr>
      </w:pPr>
      <w:bookmarkStart w:id="10" w:name="_Toc429031157"/>
      <w:r w:rsidRPr="00923300">
        <w:rPr>
          <w:smallCaps w:val="0"/>
        </w:rPr>
        <w:t>Engine Safeties</w:t>
      </w:r>
      <w:bookmarkEnd w:id="10"/>
    </w:p>
    <w:p w14:paraId="7344085A" w14:textId="72E3E342" w:rsidR="006D5409" w:rsidRDefault="00F14D84">
      <w:r w:rsidRPr="009B5346">
        <w:t xml:space="preserve">Table </w:t>
      </w:r>
      <w:r w:rsidR="002C50A0">
        <w:t>5</w:t>
      </w:r>
      <w:r w:rsidRPr="009B5346">
        <w:t xml:space="preserve"> lists the limits that exist for several engine </w:t>
      </w:r>
      <w:r w:rsidR="0076501A" w:rsidRPr="009B5346">
        <w:t>parameters</w:t>
      </w:r>
      <w:r w:rsidRPr="009B5346">
        <w:t>.</w:t>
      </w:r>
      <w:r w:rsidR="0056480B">
        <w:t xml:space="preserve"> </w:t>
      </w:r>
      <w:r w:rsidR="00E75E1C">
        <w:t xml:space="preserve"> </w:t>
      </w:r>
      <w:r w:rsidR="0076501A" w:rsidRPr="009B5346">
        <w:t xml:space="preserve">These variables </w:t>
      </w:r>
      <w:r w:rsidR="006F6042">
        <w:t>were</w:t>
      </w:r>
      <w:r w:rsidR="0076501A" w:rsidRPr="009B5346">
        <w:t xml:space="preserve"> monitored to ensure component durability and operator safety.</w:t>
      </w:r>
    </w:p>
    <w:p w14:paraId="14016A72" w14:textId="77777777" w:rsidR="006D5409" w:rsidRDefault="006D5409"/>
    <w:p w14:paraId="155D53BC" w14:textId="77777777" w:rsidR="00CF059C" w:rsidRPr="00E971E1" w:rsidRDefault="00712486" w:rsidP="00CE6776">
      <w:pPr>
        <w:keepNext/>
        <w:spacing w:after="120"/>
        <w:ind w:firstLine="187"/>
        <w:jc w:val="center"/>
        <w:rPr>
          <w:b/>
        </w:rPr>
      </w:pPr>
      <w:r w:rsidRPr="00E971E1">
        <w:rPr>
          <w:b/>
        </w:rPr>
        <w:t xml:space="preserve">Table </w:t>
      </w:r>
      <w:r w:rsidR="00AA029E">
        <w:rPr>
          <w:b/>
        </w:rPr>
        <w:t>5</w:t>
      </w:r>
      <w:r w:rsidR="00683B91" w:rsidRPr="00E971E1">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425"/>
        <w:gridCol w:w="2610"/>
        <w:gridCol w:w="915"/>
        <w:gridCol w:w="1260"/>
        <w:gridCol w:w="1283"/>
      </w:tblGrid>
      <w:tr w:rsidR="0076501A" w:rsidRPr="009B5346" w14:paraId="62CD2ABC" w14:textId="77777777" w:rsidTr="000E020A">
        <w:trPr>
          <w:trHeight w:val="403"/>
          <w:jc w:val="center"/>
        </w:trPr>
        <w:tc>
          <w:tcPr>
            <w:tcW w:w="2425" w:type="dxa"/>
            <w:shd w:val="clear" w:color="auto" w:fill="D9D9D9" w:themeFill="background1" w:themeFillShade="D9"/>
            <w:vAlign w:val="center"/>
          </w:tcPr>
          <w:p w14:paraId="38620F3E" w14:textId="77777777" w:rsidR="0076501A" w:rsidRPr="002C50A0" w:rsidRDefault="0076501A" w:rsidP="002C50A0">
            <w:pPr>
              <w:keepNext/>
              <w:jc w:val="center"/>
              <w:rPr>
                <w:b/>
              </w:rPr>
            </w:pPr>
            <w:r w:rsidRPr="002C50A0">
              <w:rPr>
                <w:b/>
              </w:rPr>
              <w:t>Parameter</w:t>
            </w:r>
          </w:p>
        </w:tc>
        <w:tc>
          <w:tcPr>
            <w:tcW w:w="2610" w:type="dxa"/>
            <w:shd w:val="clear" w:color="auto" w:fill="D9D9D9" w:themeFill="background1" w:themeFillShade="D9"/>
            <w:vAlign w:val="center"/>
          </w:tcPr>
          <w:p w14:paraId="24EF7CFD" w14:textId="77777777" w:rsidR="0076501A" w:rsidRPr="002C50A0" w:rsidRDefault="00CE6776" w:rsidP="002C50A0">
            <w:pPr>
              <w:keepNext/>
              <w:jc w:val="center"/>
              <w:rPr>
                <w:b/>
              </w:rPr>
            </w:pPr>
            <w:r w:rsidRPr="002C50A0">
              <w:rPr>
                <w:b/>
              </w:rPr>
              <w:t xml:space="preserve">Test </w:t>
            </w:r>
            <w:r>
              <w:rPr>
                <w:b/>
              </w:rPr>
              <w:t>Parameter Name</w:t>
            </w:r>
          </w:p>
        </w:tc>
        <w:tc>
          <w:tcPr>
            <w:tcW w:w="0" w:type="auto"/>
            <w:shd w:val="clear" w:color="auto" w:fill="D9D9D9" w:themeFill="background1" w:themeFillShade="D9"/>
            <w:vAlign w:val="center"/>
          </w:tcPr>
          <w:p w14:paraId="129AC9FC" w14:textId="77777777" w:rsidR="0076501A" w:rsidRPr="002C50A0" w:rsidRDefault="0076501A" w:rsidP="002C50A0">
            <w:pPr>
              <w:keepNext/>
              <w:jc w:val="center"/>
              <w:rPr>
                <w:b/>
              </w:rPr>
            </w:pPr>
            <w:r w:rsidRPr="002C50A0">
              <w:rPr>
                <w:b/>
              </w:rPr>
              <w:t>Units</w:t>
            </w:r>
          </w:p>
        </w:tc>
        <w:tc>
          <w:tcPr>
            <w:tcW w:w="0" w:type="auto"/>
            <w:shd w:val="clear" w:color="auto" w:fill="D9D9D9" w:themeFill="background1" w:themeFillShade="D9"/>
            <w:vAlign w:val="center"/>
          </w:tcPr>
          <w:p w14:paraId="57437461" w14:textId="77777777" w:rsidR="00CF059C" w:rsidRPr="002C50A0" w:rsidRDefault="0076501A" w:rsidP="002C50A0">
            <w:pPr>
              <w:keepNext/>
              <w:jc w:val="center"/>
              <w:rPr>
                <w:b/>
              </w:rPr>
            </w:pPr>
            <w:r w:rsidRPr="002C50A0">
              <w:rPr>
                <w:b/>
              </w:rPr>
              <w:t>Minimum</w:t>
            </w:r>
          </w:p>
        </w:tc>
        <w:tc>
          <w:tcPr>
            <w:tcW w:w="0" w:type="auto"/>
            <w:shd w:val="clear" w:color="auto" w:fill="D9D9D9" w:themeFill="background1" w:themeFillShade="D9"/>
            <w:vAlign w:val="center"/>
          </w:tcPr>
          <w:p w14:paraId="51D4910B" w14:textId="77777777" w:rsidR="00CF059C" w:rsidRPr="002C50A0" w:rsidRDefault="0076501A" w:rsidP="002C50A0">
            <w:pPr>
              <w:keepNext/>
              <w:jc w:val="center"/>
              <w:rPr>
                <w:b/>
              </w:rPr>
            </w:pPr>
            <w:r w:rsidRPr="002C50A0">
              <w:rPr>
                <w:b/>
              </w:rPr>
              <w:t>Maximum</w:t>
            </w:r>
          </w:p>
        </w:tc>
      </w:tr>
      <w:tr w:rsidR="0076501A" w:rsidRPr="003D644B" w14:paraId="54C5FEE9" w14:textId="77777777" w:rsidTr="000E020A">
        <w:trPr>
          <w:trHeight w:val="360"/>
          <w:jc w:val="center"/>
        </w:trPr>
        <w:tc>
          <w:tcPr>
            <w:tcW w:w="2425" w:type="dxa"/>
            <w:vAlign w:val="center"/>
          </w:tcPr>
          <w:p w14:paraId="73ED6308" w14:textId="77777777" w:rsidR="0076501A" w:rsidRPr="003D644B" w:rsidRDefault="0076501A" w:rsidP="000C0BB3">
            <w:pPr>
              <w:keepNext/>
            </w:pPr>
            <w:r w:rsidRPr="003D644B">
              <w:t>Oil Pressure</w:t>
            </w:r>
          </w:p>
        </w:tc>
        <w:tc>
          <w:tcPr>
            <w:tcW w:w="2610" w:type="dxa"/>
            <w:shd w:val="clear" w:color="auto" w:fill="auto"/>
            <w:vAlign w:val="center"/>
          </w:tcPr>
          <w:p w14:paraId="74FD29F5" w14:textId="77777777" w:rsidR="0076501A" w:rsidRPr="003D644B" w:rsidRDefault="0076501A" w:rsidP="000C0BB3">
            <w:pPr>
              <w:keepNext/>
            </w:pPr>
          </w:p>
        </w:tc>
        <w:tc>
          <w:tcPr>
            <w:tcW w:w="915" w:type="dxa"/>
            <w:vAlign w:val="center"/>
          </w:tcPr>
          <w:p w14:paraId="2F3F862E" w14:textId="77777777" w:rsidR="0076501A" w:rsidRPr="003D644B" w:rsidRDefault="0076501A" w:rsidP="008314D5">
            <w:pPr>
              <w:keepNext/>
              <w:jc w:val="center"/>
            </w:pPr>
            <w:r w:rsidRPr="003D644B">
              <w:t>kPa</w:t>
            </w:r>
            <w:r w:rsidRPr="003D644B">
              <w:rPr>
                <w:vertAlign w:val="subscript"/>
              </w:rPr>
              <w:t>g</w:t>
            </w:r>
          </w:p>
        </w:tc>
        <w:tc>
          <w:tcPr>
            <w:tcW w:w="1260" w:type="dxa"/>
            <w:vAlign w:val="center"/>
          </w:tcPr>
          <w:p w14:paraId="330B5506" w14:textId="77777777" w:rsidR="00CF059C" w:rsidRPr="003D644B" w:rsidRDefault="0076501A" w:rsidP="002C50A0">
            <w:pPr>
              <w:keepNext/>
              <w:jc w:val="center"/>
            </w:pPr>
            <w:r w:rsidRPr="003D644B">
              <w:t>175</w:t>
            </w:r>
          </w:p>
        </w:tc>
        <w:tc>
          <w:tcPr>
            <w:tcW w:w="1283" w:type="dxa"/>
            <w:vAlign w:val="center"/>
          </w:tcPr>
          <w:p w14:paraId="54C99780" w14:textId="77777777" w:rsidR="00CF059C" w:rsidRPr="003D644B" w:rsidRDefault="00CF059C" w:rsidP="002C50A0">
            <w:pPr>
              <w:keepNext/>
              <w:jc w:val="center"/>
            </w:pPr>
          </w:p>
        </w:tc>
      </w:tr>
      <w:tr w:rsidR="0076501A" w:rsidRPr="003D644B" w14:paraId="19E42496" w14:textId="77777777" w:rsidTr="000E020A">
        <w:trPr>
          <w:trHeight w:val="360"/>
          <w:jc w:val="center"/>
        </w:trPr>
        <w:tc>
          <w:tcPr>
            <w:tcW w:w="2425" w:type="dxa"/>
            <w:vAlign w:val="center"/>
          </w:tcPr>
          <w:p w14:paraId="4AD122AF" w14:textId="77777777" w:rsidR="0076501A" w:rsidRPr="003D644B" w:rsidRDefault="0076501A" w:rsidP="000C0BB3">
            <w:pPr>
              <w:keepNext/>
            </w:pPr>
            <w:r w:rsidRPr="003D644B">
              <w:t>Coolant Temperature</w:t>
            </w:r>
          </w:p>
        </w:tc>
        <w:tc>
          <w:tcPr>
            <w:tcW w:w="2610" w:type="dxa"/>
            <w:shd w:val="clear" w:color="auto" w:fill="auto"/>
            <w:vAlign w:val="center"/>
          </w:tcPr>
          <w:p w14:paraId="542C7EF2" w14:textId="77777777" w:rsidR="0076501A" w:rsidRPr="003D644B" w:rsidRDefault="00CE6776" w:rsidP="000C0BB3">
            <w:pPr>
              <w:keepNext/>
            </w:pPr>
            <w:r w:rsidRPr="003D644B">
              <w:t>Coolant Temp</w:t>
            </w:r>
          </w:p>
        </w:tc>
        <w:tc>
          <w:tcPr>
            <w:tcW w:w="915" w:type="dxa"/>
            <w:vAlign w:val="center"/>
          </w:tcPr>
          <w:p w14:paraId="4A0EEEEB" w14:textId="77777777" w:rsidR="0076501A" w:rsidRPr="003D644B" w:rsidRDefault="0076501A" w:rsidP="008314D5">
            <w:pPr>
              <w:keepNext/>
              <w:jc w:val="center"/>
            </w:pPr>
            <w:r w:rsidRPr="003D644B">
              <w:rPr>
                <w:vertAlign w:val="superscript"/>
              </w:rPr>
              <w:t>o</w:t>
            </w:r>
            <w:r w:rsidRPr="003D644B">
              <w:t>C</w:t>
            </w:r>
          </w:p>
        </w:tc>
        <w:tc>
          <w:tcPr>
            <w:tcW w:w="1260" w:type="dxa"/>
            <w:vAlign w:val="center"/>
          </w:tcPr>
          <w:p w14:paraId="39F08184" w14:textId="77777777" w:rsidR="00CF059C" w:rsidRPr="003D644B" w:rsidRDefault="00CF059C" w:rsidP="002C50A0">
            <w:pPr>
              <w:keepNext/>
              <w:jc w:val="center"/>
            </w:pPr>
          </w:p>
        </w:tc>
        <w:tc>
          <w:tcPr>
            <w:tcW w:w="1283" w:type="dxa"/>
            <w:vAlign w:val="center"/>
          </w:tcPr>
          <w:p w14:paraId="5AA57E1E" w14:textId="77777777" w:rsidR="00CF059C" w:rsidRPr="003D644B" w:rsidRDefault="00315E95" w:rsidP="002C50A0">
            <w:pPr>
              <w:keepNext/>
              <w:jc w:val="center"/>
            </w:pPr>
            <w:r w:rsidRPr="003D644B">
              <w:t>120</w:t>
            </w:r>
          </w:p>
        </w:tc>
      </w:tr>
      <w:tr w:rsidR="0076501A" w:rsidRPr="009B5346" w14:paraId="209724C1" w14:textId="77777777" w:rsidTr="000E020A">
        <w:trPr>
          <w:trHeight w:val="360"/>
          <w:jc w:val="center"/>
        </w:trPr>
        <w:tc>
          <w:tcPr>
            <w:tcW w:w="2425" w:type="dxa"/>
            <w:vAlign w:val="center"/>
          </w:tcPr>
          <w:p w14:paraId="605C403E" w14:textId="77777777" w:rsidR="0076501A" w:rsidRPr="003D644B" w:rsidRDefault="0076501A" w:rsidP="000C0BB3">
            <w:pPr>
              <w:keepNext/>
            </w:pPr>
            <w:r w:rsidRPr="003D644B">
              <w:t>Engine Speed</w:t>
            </w:r>
          </w:p>
        </w:tc>
        <w:tc>
          <w:tcPr>
            <w:tcW w:w="2610" w:type="dxa"/>
            <w:shd w:val="clear" w:color="auto" w:fill="auto"/>
            <w:vAlign w:val="center"/>
          </w:tcPr>
          <w:p w14:paraId="4E197BBD" w14:textId="77777777" w:rsidR="0076501A" w:rsidRPr="003D644B" w:rsidRDefault="00CE6776" w:rsidP="000C0BB3">
            <w:pPr>
              <w:keepNext/>
            </w:pPr>
            <w:r w:rsidRPr="003D644B">
              <w:t>Speed</w:t>
            </w:r>
          </w:p>
        </w:tc>
        <w:tc>
          <w:tcPr>
            <w:tcW w:w="915" w:type="dxa"/>
            <w:vAlign w:val="center"/>
          </w:tcPr>
          <w:p w14:paraId="42ACED1C" w14:textId="77777777" w:rsidR="0076501A" w:rsidRPr="003D644B" w:rsidRDefault="0076501A" w:rsidP="008314D5">
            <w:pPr>
              <w:keepNext/>
              <w:jc w:val="center"/>
            </w:pPr>
            <w:r w:rsidRPr="003D644B">
              <w:t>RPM</w:t>
            </w:r>
          </w:p>
        </w:tc>
        <w:tc>
          <w:tcPr>
            <w:tcW w:w="1260" w:type="dxa"/>
            <w:vAlign w:val="center"/>
          </w:tcPr>
          <w:p w14:paraId="7F1110C7" w14:textId="77777777" w:rsidR="00CF059C" w:rsidRPr="003D644B" w:rsidRDefault="00CF059C" w:rsidP="002C50A0">
            <w:pPr>
              <w:keepNext/>
              <w:jc w:val="center"/>
            </w:pPr>
          </w:p>
        </w:tc>
        <w:tc>
          <w:tcPr>
            <w:tcW w:w="1283" w:type="dxa"/>
            <w:vAlign w:val="center"/>
          </w:tcPr>
          <w:p w14:paraId="4CBD98AE" w14:textId="77777777" w:rsidR="00CF059C" w:rsidRPr="003D644B" w:rsidRDefault="0076501A" w:rsidP="002C50A0">
            <w:pPr>
              <w:keepNext/>
              <w:jc w:val="center"/>
            </w:pPr>
            <w:r w:rsidRPr="003D644B">
              <w:t>6500</w:t>
            </w:r>
          </w:p>
        </w:tc>
      </w:tr>
    </w:tbl>
    <w:p w14:paraId="6169B5E9" w14:textId="6B2927A3" w:rsidR="006D5409" w:rsidRDefault="006D5409"/>
    <w:p w14:paraId="2F749585" w14:textId="77777777" w:rsidR="006D5409" w:rsidRPr="00923300" w:rsidRDefault="00252DDF" w:rsidP="009D7522">
      <w:pPr>
        <w:pStyle w:val="Heading1"/>
        <w:rPr>
          <w:smallCaps w:val="0"/>
        </w:rPr>
      </w:pPr>
      <w:bookmarkStart w:id="11" w:name="_Toc429031158"/>
      <w:r w:rsidRPr="00923300">
        <w:rPr>
          <w:smallCaps w:val="0"/>
        </w:rPr>
        <w:lastRenderedPageBreak/>
        <w:t>Pre-Conditioning</w:t>
      </w:r>
      <w:r w:rsidR="00D825D2" w:rsidRPr="00923300">
        <w:rPr>
          <w:smallCaps w:val="0"/>
        </w:rPr>
        <w:t xml:space="preserve"> and Common Mode Check</w:t>
      </w:r>
      <w:bookmarkEnd w:id="11"/>
    </w:p>
    <w:p w14:paraId="2698DC0B" w14:textId="33FA2384" w:rsidR="006D5409" w:rsidRDefault="00BB5FCB">
      <w:r>
        <w:t>Before testing began, t</w:t>
      </w:r>
      <w:r w:rsidR="00D825D2" w:rsidRPr="009B5346">
        <w:t xml:space="preserve">he engine </w:t>
      </w:r>
      <w:r>
        <w:t>was warm</w:t>
      </w:r>
      <w:r w:rsidR="008B6E94">
        <w:t>ed</w:t>
      </w:r>
      <w:r>
        <w:t xml:space="preserve"> up</w:t>
      </w:r>
      <w:r w:rsidR="00D825D2" w:rsidRPr="009B5346">
        <w:t>.</w:t>
      </w:r>
      <w:r w:rsidR="00E75E1C">
        <w:t xml:space="preserve"> </w:t>
      </w:r>
      <w:r w:rsidR="003042CD">
        <w:t xml:space="preserve"> </w:t>
      </w:r>
      <w:r w:rsidR="0044414A">
        <w:t>The engine wa</w:t>
      </w:r>
      <w:r w:rsidR="0044414A" w:rsidRPr="009B5346">
        <w:t>s considered “warm” when the fuel flow rate and exhaust temperatures stabilized</w:t>
      </w:r>
      <w:r w:rsidR="00D54963">
        <w:t xml:space="preserve"> and</w:t>
      </w:r>
      <w:r w:rsidR="0044414A" w:rsidRPr="009B5346">
        <w:t xml:space="preserve"> </w:t>
      </w:r>
      <w:r w:rsidR="00D54963">
        <w:t xml:space="preserve">the coolant and oil temperatures were a minimum of 90 </w:t>
      </w:r>
      <w:r w:rsidR="00D54963" w:rsidRPr="009B5346">
        <w:rPr>
          <w:vertAlign w:val="superscript"/>
        </w:rPr>
        <w:t>o</w:t>
      </w:r>
      <w:r w:rsidR="00D54963" w:rsidRPr="009B5346">
        <w:t>C</w:t>
      </w:r>
      <w:r w:rsidR="00D54963">
        <w:t xml:space="preserve"> and 8</w:t>
      </w:r>
      <w:r w:rsidR="0044414A" w:rsidRPr="009B5346">
        <w:t>0</w:t>
      </w:r>
      <w:r w:rsidR="00A772F3">
        <w:t xml:space="preserve"> </w:t>
      </w:r>
      <w:r w:rsidR="0044414A" w:rsidRPr="009B5346">
        <w:rPr>
          <w:vertAlign w:val="superscript"/>
        </w:rPr>
        <w:t>o</w:t>
      </w:r>
      <w:r w:rsidR="0044414A" w:rsidRPr="009B5346">
        <w:t>C</w:t>
      </w:r>
      <w:r w:rsidR="00D54963">
        <w:t xml:space="preserve"> respectfully</w:t>
      </w:r>
      <w:r w:rsidR="0044414A" w:rsidRPr="009B5346">
        <w:t>.</w:t>
      </w:r>
      <w:r w:rsidR="0044414A">
        <w:t xml:space="preserve">  </w:t>
      </w:r>
      <w:r w:rsidR="00D825D2" w:rsidRPr="009B5346">
        <w:t>A common mode</w:t>
      </w:r>
      <w:r w:rsidR="0044414A">
        <w:t xml:space="preserve">, run with the parameters given in Table </w:t>
      </w:r>
      <w:r w:rsidR="00AA029E">
        <w:t>6</w:t>
      </w:r>
      <w:r w:rsidR="0044414A">
        <w:t>,</w:t>
      </w:r>
      <w:r w:rsidR="00D825D2" w:rsidRPr="009B5346">
        <w:t xml:space="preserve"> </w:t>
      </w:r>
      <w:r>
        <w:t>wa</w:t>
      </w:r>
      <w:r w:rsidR="00D825D2" w:rsidRPr="009B5346">
        <w:t xml:space="preserve">s repeated at the beginning of each test </w:t>
      </w:r>
      <w:r w:rsidR="00E01123" w:rsidRPr="009B5346">
        <w:t xml:space="preserve">to </w:t>
      </w:r>
      <w:r w:rsidR="00D825D2" w:rsidRPr="009B5346">
        <w:t>expos</w:t>
      </w:r>
      <w:r w:rsidR="00E01123" w:rsidRPr="009B5346">
        <w:t>e</w:t>
      </w:r>
      <w:r w:rsidR="00F604C7">
        <w:t xml:space="preserve"> any potential</w:t>
      </w:r>
      <w:r w:rsidR="00D825D2" w:rsidRPr="009B5346">
        <w:t xml:space="preserve"> inconsistencies that could indicate equipment wear or improper instrument </w:t>
      </w:r>
      <w:r w:rsidR="00E01123" w:rsidRPr="009B5346">
        <w:t>calibration.</w:t>
      </w:r>
    </w:p>
    <w:p w14:paraId="513E6BD6" w14:textId="77777777" w:rsidR="00C67D4F" w:rsidRDefault="00C67D4F"/>
    <w:p w14:paraId="62BBC26A" w14:textId="77777777" w:rsidR="00CF059C" w:rsidRPr="00E971E1" w:rsidRDefault="00E01123" w:rsidP="001F261C">
      <w:pPr>
        <w:keepNext/>
        <w:spacing w:after="80"/>
        <w:ind w:firstLine="187"/>
        <w:jc w:val="center"/>
        <w:rPr>
          <w:b/>
        </w:rPr>
      </w:pPr>
      <w:r w:rsidRPr="00E971E1">
        <w:rPr>
          <w:b/>
        </w:rPr>
        <w:t xml:space="preserve">Table </w:t>
      </w:r>
      <w:r w:rsidR="00AA029E">
        <w:rPr>
          <w:b/>
        </w:rPr>
        <w:t>6</w:t>
      </w:r>
      <w:r w:rsidRPr="00E971E1">
        <w:rPr>
          <w:b/>
        </w:rPr>
        <w:t>:</w:t>
      </w:r>
      <w:r w:rsidR="00E75E1C" w:rsidRPr="00E971E1">
        <w:rPr>
          <w:b/>
        </w:rPr>
        <w:t xml:space="preserve"> </w:t>
      </w:r>
      <w:r w:rsidRPr="00E971E1">
        <w:rPr>
          <w:b/>
        </w:rPr>
        <w:t xml:space="preserve">Common </w:t>
      </w:r>
      <w:r w:rsidR="00585FAE">
        <w:rPr>
          <w:b/>
        </w:rPr>
        <w:t>M</w:t>
      </w:r>
      <w:r w:rsidRPr="00475454">
        <w:rPr>
          <w:b/>
        </w:rPr>
        <w:t xml:space="preserve">ode </w:t>
      </w:r>
      <w:r w:rsidR="00585FAE">
        <w:rPr>
          <w:b/>
        </w:rPr>
        <w:t>T</w:t>
      </w:r>
      <w:r w:rsidRPr="00475454">
        <w:rPr>
          <w:b/>
        </w:rPr>
        <w:t xml:space="preserve">est </w:t>
      </w:r>
      <w:r w:rsidR="00585FAE">
        <w:rPr>
          <w:b/>
        </w:rPr>
        <w:t>C</w:t>
      </w:r>
      <w:r w:rsidRPr="00475454">
        <w:rPr>
          <w:b/>
        </w:rPr>
        <w:t xml:space="preserve">onditions and </w:t>
      </w:r>
      <w:r w:rsidR="00585FAE">
        <w:rPr>
          <w:b/>
        </w:rPr>
        <w:t>C</w:t>
      </w:r>
      <w:r w:rsidRPr="00475454">
        <w:rPr>
          <w:b/>
        </w:rPr>
        <w:t>riteria</w:t>
      </w:r>
      <w:r w:rsidR="00995E76" w:rsidRPr="00475454">
        <w:rPr>
          <w:b/>
        </w:rPr>
        <w:t xml:space="preserve"> for </w:t>
      </w:r>
      <w:r w:rsidR="00585FAE">
        <w:rPr>
          <w:b/>
        </w:rPr>
        <w:t>A</w:t>
      </w:r>
      <w:r w:rsidR="00995E76" w:rsidRPr="00475454">
        <w:rPr>
          <w:b/>
        </w:rPr>
        <w:t>chieving “</w:t>
      </w:r>
      <w:r w:rsidR="00585FAE">
        <w:rPr>
          <w:b/>
        </w:rPr>
        <w:t>W</w:t>
      </w:r>
      <w:r w:rsidR="00995E76" w:rsidRPr="00475454">
        <w:rPr>
          <w:b/>
        </w:rPr>
        <w:t xml:space="preserve">armed” </w:t>
      </w:r>
      <w:r w:rsidR="00585FAE">
        <w:rPr>
          <w:b/>
        </w:rPr>
        <w:t>S</w:t>
      </w:r>
      <w:r w:rsidR="00995E76" w:rsidRPr="00E971E1">
        <w:rPr>
          <w:b/>
        </w:rPr>
        <w:t>tate</w:t>
      </w:r>
    </w:p>
    <w:tbl>
      <w:tblPr>
        <w:tblStyle w:val="TableGrid"/>
        <w:tblW w:w="0" w:type="auto"/>
        <w:jc w:val="center"/>
        <w:tblLook w:val="04A0" w:firstRow="1" w:lastRow="0" w:firstColumn="1" w:lastColumn="0" w:noHBand="0" w:noVBand="1"/>
      </w:tblPr>
      <w:tblGrid>
        <w:gridCol w:w="3330"/>
        <w:gridCol w:w="2515"/>
        <w:gridCol w:w="1566"/>
      </w:tblGrid>
      <w:tr w:rsidR="002C6012" w:rsidRPr="009B5346" w14:paraId="0CCAF220" w14:textId="77777777" w:rsidTr="000E020A">
        <w:trPr>
          <w:trHeight w:val="403"/>
          <w:jc w:val="center"/>
        </w:trPr>
        <w:tc>
          <w:tcPr>
            <w:tcW w:w="3330" w:type="dxa"/>
            <w:shd w:val="clear" w:color="auto" w:fill="D9D9D9" w:themeFill="background1" w:themeFillShade="D9"/>
            <w:vAlign w:val="center"/>
          </w:tcPr>
          <w:p w14:paraId="581E35E5" w14:textId="77777777" w:rsidR="002C6012" w:rsidRPr="009B5346" w:rsidRDefault="002C6012" w:rsidP="000C0BB3">
            <w:pPr>
              <w:keepNext/>
            </w:pPr>
            <w:r w:rsidRPr="009B5346">
              <w:t>Parameter</w:t>
            </w:r>
          </w:p>
        </w:tc>
        <w:tc>
          <w:tcPr>
            <w:tcW w:w="2515" w:type="dxa"/>
            <w:shd w:val="clear" w:color="auto" w:fill="D9D9D9" w:themeFill="background1" w:themeFillShade="D9"/>
            <w:vAlign w:val="center"/>
          </w:tcPr>
          <w:p w14:paraId="1A0686C8" w14:textId="77777777" w:rsidR="002C6012" w:rsidRPr="009B5346" w:rsidRDefault="002C6012" w:rsidP="005770E9">
            <w:pPr>
              <w:keepNext/>
            </w:pPr>
            <w:r>
              <w:t xml:space="preserve">Test </w:t>
            </w:r>
            <w:r w:rsidR="005770E9">
              <w:t>Parameter Name</w:t>
            </w:r>
          </w:p>
        </w:tc>
        <w:tc>
          <w:tcPr>
            <w:tcW w:w="1566" w:type="dxa"/>
            <w:shd w:val="clear" w:color="auto" w:fill="D9D9D9" w:themeFill="background1" w:themeFillShade="D9"/>
            <w:vAlign w:val="center"/>
          </w:tcPr>
          <w:p w14:paraId="076D726A" w14:textId="77777777" w:rsidR="002C6012" w:rsidRPr="009B5346" w:rsidRDefault="002C6012" w:rsidP="001F261C">
            <w:pPr>
              <w:keepNext/>
              <w:jc w:val="center"/>
            </w:pPr>
            <w:r w:rsidRPr="009B5346">
              <w:t>Condition</w:t>
            </w:r>
          </w:p>
        </w:tc>
      </w:tr>
      <w:tr w:rsidR="002C6012" w:rsidRPr="009B5346" w14:paraId="12520C3F" w14:textId="77777777" w:rsidTr="000E020A">
        <w:trPr>
          <w:trHeight w:val="360"/>
          <w:jc w:val="center"/>
        </w:trPr>
        <w:tc>
          <w:tcPr>
            <w:tcW w:w="3330" w:type="dxa"/>
            <w:vAlign w:val="center"/>
          </w:tcPr>
          <w:p w14:paraId="60B77024" w14:textId="77777777" w:rsidR="002C6012" w:rsidRPr="009B5346" w:rsidRDefault="002C6012" w:rsidP="001F261C">
            <w:pPr>
              <w:keepNext/>
            </w:pPr>
            <w:r w:rsidRPr="009B5346">
              <w:t xml:space="preserve">Engine Speed </w:t>
            </w:r>
            <w:r w:rsidR="001F261C">
              <w:t>S</w:t>
            </w:r>
            <w:r w:rsidRPr="009B5346">
              <w:t>etting</w:t>
            </w:r>
          </w:p>
        </w:tc>
        <w:tc>
          <w:tcPr>
            <w:tcW w:w="2515" w:type="dxa"/>
            <w:vAlign w:val="center"/>
          </w:tcPr>
          <w:p w14:paraId="78560FF5" w14:textId="77777777" w:rsidR="002C6012" w:rsidRPr="009B5346" w:rsidRDefault="005770E9" w:rsidP="005A4549">
            <w:pPr>
              <w:keepNext/>
              <w:jc w:val="left"/>
            </w:pPr>
            <w:r>
              <w:t>Speed</w:t>
            </w:r>
          </w:p>
        </w:tc>
        <w:tc>
          <w:tcPr>
            <w:tcW w:w="1566" w:type="dxa"/>
            <w:vAlign w:val="center"/>
          </w:tcPr>
          <w:p w14:paraId="18AF2603" w14:textId="77777777" w:rsidR="002C6012" w:rsidRPr="009B5346" w:rsidRDefault="00A93284" w:rsidP="001F261C">
            <w:pPr>
              <w:keepNext/>
              <w:jc w:val="center"/>
            </w:pPr>
            <w:r>
              <w:t>20</w:t>
            </w:r>
            <w:r w:rsidR="002C6012" w:rsidRPr="009B5346">
              <w:t>00 RPM</w:t>
            </w:r>
          </w:p>
        </w:tc>
      </w:tr>
      <w:tr w:rsidR="002C6012" w:rsidRPr="009B5346" w14:paraId="2FD0088D" w14:textId="77777777" w:rsidTr="000E020A">
        <w:trPr>
          <w:trHeight w:val="360"/>
          <w:jc w:val="center"/>
        </w:trPr>
        <w:tc>
          <w:tcPr>
            <w:tcW w:w="3330" w:type="dxa"/>
            <w:vAlign w:val="center"/>
          </w:tcPr>
          <w:p w14:paraId="70AC877A" w14:textId="77777777" w:rsidR="002C6012" w:rsidRPr="009B5346" w:rsidRDefault="00A93284" w:rsidP="001F261C">
            <w:pPr>
              <w:keepNext/>
            </w:pPr>
            <w:r>
              <w:t xml:space="preserve">Pedal </w:t>
            </w:r>
            <w:r w:rsidR="002C6012" w:rsidRPr="009B5346">
              <w:t xml:space="preserve">Command </w:t>
            </w:r>
            <w:r w:rsidR="001F261C">
              <w:t>Se</w:t>
            </w:r>
            <w:r w:rsidR="002C6012" w:rsidRPr="009B5346">
              <w:t>tting</w:t>
            </w:r>
          </w:p>
        </w:tc>
        <w:tc>
          <w:tcPr>
            <w:tcW w:w="2515" w:type="dxa"/>
            <w:vAlign w:val="center"/>
          </w:tcPr>
          <w:p w14:paraId="25D6552C" w14:textId="77777777" w:rsidR="002C6012" w:rsidRPr="009B5346" w:rsidRDefault="002C6012" w:rsidP="005A4549">
            <w:pPr>
              <w:keepNext/>
              <w:jc w:val="left"/>
            </w:pPr>
          </w:p>
        </w:tc>
        <w:tc>
          <w:tcPr>
            <w:tcW w:w="1566" w:type="dxa"/>
            <w:vAlign w:val="center"/>
          </w:tcPr>
          <w:p w14:paraId="2A8E4A95" w14:textId="77777777" w:rsidR="002C6012" w:rsidRPr="009B5346" w:rsidRDefault="00D54963" w:rsidP="001F261C">
            <w:pPr>
              <w:keepNext/>
              <w:jc w:val="center"/>
            </w:pPr>
            <w:r>
              <w:t>25</w:t>
            </w:r>
            <w:r w:rsidR="00A93284">
              <w:t>%</w:t>
            </w:r>
          </w:p>
        </w:tc>
      </w:tr>
      <w:tr w:rsidR="002C6012" w:rsidRPr="009B5346" w14:paraId="0A6AD6A4" w14:textId="77777777" w:rsidTr="000E020A">
        <w:trPr>
          <w:trHeight w:val="360"/>
          <w:jc w:val="center"/>
        </w:trPr>
        <w:tc>
          <w:tcPr>
            <w:tcW w:w="3330" w:type="dxa"/>
            <w:vAlign w:val="center"/>
          </w:tcPr>
          <w:p w14:paraId="5AE4DB91" w14:textId="77777777" w:rsidR="002C6012" w:rsidRPr="009B5346" w:rsidRDefault="002C6012" w:rsidP="001F261C">
            <w:pPr>
              <w:keepNext/>
            </w:pPr>
            <w:r w:rsidRPr="009B5346">
              <w:t xml:space="preserve">Coolant Temperature </w:t>
            </w:r>
            <w:r w:rsidR="001F261C">
              <w:t>C</w:t>
            </w:r>
            <w:r w:rsidRPr="009B5346">
              <w:t>riteria</w:t>
            </w:r>
          </w:p>
        </w:tc>
        <w:tc>
          <w:tcPr>
            <w:tcW w:w="2515" w:type="dxa"/>
            <w:vAlign w:val="center"/>
          </w:tcPr>
          <w:p w14:paraId="18C83B6B" w14:textId="77777777" w:rsidR="002C6012" w:rsidRPr="009B5346" w:rsidRDefault="002C6012" w:rsidP="005A4549">
            <w:pPr>
              <w:keepNext/>
              <w:jc w:val="left"/>
            </w:pPr>
            <w:r>
              <w:t>Coolant</w:t>
            </w:r>
            <w:r w:rsidR="005770E9">
              <w:t xml:space="preserve"> Temp</w:t>
            </w:r>
          </w:p>
        </w:tc>
        <w:tc>
          <w:tcPr>
            <w:tcW w:w="1566" w:type="dxa"/>
            <w:vAlign w:val="center"/>
          </w:tcPr>
          <w:p w14:paraId="549C475E" w14:textId="77777777" w:rsidR="002C6012" w:rsidRPr="009B5346" w:rsidRDefault="00D54963" w:rsidP="001F261C">
            <w:pPr>
              <w:keepNext/>
              <w:jc w:val="center"/>
            </w:pPr>
            <w:r>
              <w:t>90</w:t>
            </w:r>
            <w:r w:rsidR="002C6012" w:rsidRPr="009B5346">
              <w:t xml:space="preserve"> </w:t>
            </w:r>
            <w:r w:rsidR="002C6012" w:rsidRPr="009B5346">
              <w:rPr>
                <w:vertAlign w:val="superscript"/>
              </w:rPr>
              <w:t>o</w:t>
            </w:r>
            <w:r w:rsidR="002C6012" w:rsidRPr="009B5346">
              <w:t>C</w:t>
            </w:r>
          </w:p>
        </w:tc>
      </w:tr>
      <w:tr w:rsidR="002C6012" w:rsidRPr="009B5346" w14:paraId="36A93169" w14:textId="77777777" w:rsidTr="000E020A">
        <w:trPr>
          <w:trHeight w:val="360"/>
          <w:jc w:val="center"/>
        </w:trPr>
        <w:tc>
          <w:tcPr>
            <w:tcW w:w="3330" w:type="dxa"/>
            <w:vAlign w:val="center"/>
          </w:tcPr>
          <w:p w14:paraId="3FB8FDDC" w14:textId="77777777" w:rsidR="002C6012" w:rsidRPr="009B5346" w:rsidRDefault="002C6012" w:rsidP="001F261C">
            <w:pPr>
              <w:keepNext/>
            </w:pPr>
            <w:r w:rsidRPr="009B5346">
              <w:t xml:space="preserve">Oil Temperature </w:t>
            </w:r>
            <w:r w:rsidR="001F261C">
              <w:t>C</w:t>
            </w:r>
            <w:r w:rsidRPr="009B5346">
              <w:t>riteria</w:t>
            </w:r>
          </w:p>
        </w:tc>
        <w:tc>
          <w:tcPr>
            <w:tcW w:w="2515" w:type="dxa"/>
            <w:vAlign w:val="center"/>
          </w:tcPr>
          <w:p w14:paraId="36EFC82D" w14:textId="77777777" w:rsidR="002C6012" w:rsidRPr="009B5346" w:rsidRDefault="005770E9" w:rsidP="005A4549">
            <w:pPr>
              <w:jc w:val="left"/>
            </w:pPr>
            <w:r>
              <w:t>Oil Sump Temp</w:t>
            </w:r>
          </w:p>
        </w:tc>
        <w:tc>
          <w:tcPr>
            <w:tcW w:w="1566" w:type="dxa"/>
            <w:vAlign w:val="center"/>
          </w:tcPr>
          <w:p w14:paraId="27DF255D" w14:textId="77777777" w:rsidR="002C6012" w:rsidRPr="009B5346" w:rsidRDefault="00D54963" w:rsidP="001F261C">
            <w:pPr>
              <w:keepNext/>
              <w:jc w:val="center"/>
            </w:pPr>
            <w:r>
              <w:t>8</w:t>
            </w:r>
            <w:r w:rsidR="002C6012" w:rsidRPr="009B5346">
              <w:t xml:space="preserve">0 </w:t>
            </w:r>
            <w:r w:rsidR="002C6012" w:rsidRPr="009B5346">
              <w:rPr>
                <w:vertAlign w:val="superscript"/>
              </w:rPr>
              <w:t>o</w:t>
            </w:r>
            <w:r w:rsidR="002C6012" w:rsidRPr="009B5346">
              <w:t>C</w:t>
            </w:r>
          </w:p>
        </w:tc>
      </w:tr>
    </w:tbl>
    <w:p w14:paraId="13D94DB5" w14:textId="77777777" w:rsidR="00683B91" w:rsidRPr="00924860" w:rsidRDefault="00683B91" w:rsidP="00A66D9A">
      <w:pPr>
        <w:rPr>
          <w:sz w:val="16"/>
          <w:szCs w:val="16"/>
        </w:rPr>
      </w:pPr>
    </w:p>
    <w:p w14:paraId="481B6B80" w14:textId="77777777" w:rsidR="006D5409" w:rsidRDefault="00E75E1C">
      <w:r>
        <w:t xml:space="preserve">   </w:t>
      </w:r>
    </w:p>
    <w:p w14:paraId="5EF7E3F7" w14:textId="77777777" w:rsidR="00995E76" w:rsidRPr="00323EAE" w:rsidRDefault="00995E76" w:rsidP="009D7522">
      <w:pPr>
        <w:pStyle w:val="Heading1"/>
      </w:pPr>
      <w:bookmarkStart w:id="12" w:name="_Toc429031160"/>
      <w:r w:rsidRPr="00323EAE">
        <w:t xml:space="preserve">Data </w:t>
      </w:r>
      <w:r w:rsidR="00543AE4" w:rsidRPr="00323EAE">
        <w:t>Set Definition</w:t>
      </w:r>
      <w:bookmarkEnd w:id="12"/>
    </w:p>
    <w:p w14:paraId="5231555F" w14:textId="77777777" w:rsidR="00383167" w:rsidRDefault="00C93455" w:rsidP="00C93455">
      <w:pPr>
        <w:rPr>
          <w:szCs w:val="18"/>
        </w:rPr>
      </w:pPr>
      <w:r w:rsidRPr="00C13265">
        <w:rPr>
          <w:szCs w:val="18"/>
        </w:rPr>
        <w:t>The data logged included torque, fuel flow, emissions, temperatures, pressures, in-cylinder pressure and OBD/epid CAN data</w:t>
      </w:r>
      <w:r w:rsidRPr="001136D3">
        <w:rPr>
          <w:szCs w:val="18"/>
        </w:rPr>
        <w:t xml:space="preserve">.  </w:t>
      </w:r>
      <w:r w:rsidR="00AF764C">
        <w:rPr>
          <w:szCs w:val="18"/>
        </w:rPr>
        <w:t>T</w:t>
      </w:r>
      <w:r w:rsidRPr="001136D3">
        <w:rPr>
          <w:szCs w:val="18"/>
        </w:rPr>
        <w:t xml:space="preserve">he </w:t>
      </w:r>
      <w:r w:rsidR="00AF764C">
        <w:rPr>
          <w:szCs w:val="18"/>
        </w:rPr>
        <w:t xml:space="preserve">steady-state </w:t>
      </w:r>
      <w:r w:rsidRPr="001136D3">
        <w:rPr>
          <w:szCs w:val="18"/>
        </w:rPr>
        <w:t>data w</w:t>
      </w:r>
      <w:r w:rsidR="00F604C7" w:rsidRPr="001136D3">
        <w:rPr>
          <w:szCs w:val="18"/>
        </w:rPr>
        <w:t>ere</w:t>
      </w:r>
      <w:r w:rsidRPr="001136D3">
        <w:rPr>
          <w:szCs w:val="18"/>
        </w:rPr>
        <w:t xml:space="preserve"> </w:t>
      </w:r>
      <w:r w:rsidR="00AF764C">
        <w:rPr>
          <w:szCs w:val="18"/>
        </w:rPr>
        <w:t xml:space="preserve">recorded </w:t>
      </w:r>
      <w:r w:rsidRPr="00C13265">
        <w:rPr>
          <w:szCs w:val="18"/>
        </w:rPr>
        <w:t xml:space="preserve">by the </w:t>
      </w:r>
      <w:r w:rsidR="00AF764C">
        <w:rPr>
          <w:szCs w:val="18"/>
        </w:rPr>
        <w:t xml:space="preserve">iTest </w:t>
      </w:r>
      <w:r w:rsidRPr="00C13265">
        <w:rPr>
          <w:szCs w:val="18"/>
        </w:rPr>
        <w:t>data acquisition system</w:t>
      </w:r>
      <w:r w:rsidR="00AF764C">
        <w:rPr>
          <w:szCs w:val="18"/>
        </w:rPr>
        <w:t>.  Each steady-state mode was logged to a single output file</w:t>
      </w:r>
      <w:r w:rsidR="004A295B">
        <w:rPr>
          <w:szCs w:val="18"/>
        </w:rPr>
        <w:t xml:space="preserve">.  </w:t>
      </w:r>
    </w:p>
    <w:p w14:paraId="054C8D56" w14:textId="77777777" w:rsidR="00383167" w:rsidRDefault="00383167" w:rsidP="00C93455">
      <w:pPr>
        <w:rPr>
          <w:szCs w:val="18"/>
        </w:rPr>
      </w:pPr>
    </w:p>
    <w:p w14:paraId="19ACF3B8" w14:textId="42F69FA4" w:rsidR="004A1049" w:rsidRDefault="004A295B" w:rsidP="00C93455">
      <w:r>
        <w:t xml:space="preserve">The final data set containing the engine mapping test parameters is provided in the </w:t>
      </w:r>
      <w:r w:rsidR="004A1049">
        <w:t xml:space="preserve">test data </w:t>
      </w:r>
      <w:r>
        <w:t>file</w:t>
      </w:r>
      <w:r w:rsidR="00383167">
        <w:t>:</w:t>
      </w:r>
      <w:r w:rsidR="00383167" w:rsidRPr="00383167">
        <w:t xml:space="preserve"> </w:t>
      </w:r>
      <w:r w:rsidR="00383167" w:rsidRPr="00383167">
        <w:rPr>
          <w:i/>
        </w:rPr>
        <w:t>4- 2016 Honda 1.5L L15B7 Engine Tier 2 Fuel - Test Data.xlsx</w:t>
      </w:r>
      <w:r w:rsidR="004A1049">
        <w:t>.</w:t>
      </w:r>
      <w:r w:rsidR="00383167">
        <w:t xml:space="preserve">  The data set include</w:t>
      </w:r>
      <w:r w:rsidR="004A1049">
        <w:t xml:space="preserve">s a </w:t>
      </w:r>
      <w:r w:rsidR="00383167">
        <w:t xml:space="preserve">list of the test parameters along with the </w:t>
      </w:r>
      <w:r w:rsidR="004A1049">
        <w:t xml:space="preserve">variable name, description, and calibration status. </w:t>
      </w:r>
      <w:r w:rsidR="00383167">
        <w:t xml:space="preserve"> </w:t>
      </w:r>
      <w:r w:rsidR="004A1049">
        <w:t xml:space="preserve">Variables that are </w:t>
      </w:r>
      <w:r w:rsidR="00453D00">
        <w:t>listed “R</w:t>
      </w:r>
      <w:r w:rsidR="004A1049">
        <w:t xml:space="preserve">eference </w:t>
      </w:r>
      <w:r w:rsidR="00453D00">
        <w:t>O</w:t>
      </w:r>
      <w:r w:rsidR="004A1049">
        <w:t>nly</w:t>
      </w:r>
      <w:r w:rsidR="00453D00">
        <w:t>”</w:t>
      </w:r>
      <w:r w:rsidR="004A1049">
        <w:t xml:space="preserve"> are </w:t>
      </w:r>
      <w:r w:rsidR="00943DBE">
        <w:t xml:space="preserve">not </w:t>
      </w:r>
      <w:r w:rsidR="004A1049">
        <w:t xml:space="preserve">calibrated to a standard but are recorded to verify the </w:t>
      </w:r>
      <w:r w:rsidR="00EF7427">
        <w:t>correct operation of the engine</w:t>
      </w:r>
      <w:r w:rsidR="00383167">
        <w:t xml:space="preserve"> to ensure the e</w:t>
      </w:r>
      <w:r w:rsidR="00EF7427">
        <w:t xml:space="preserve">ngine and ECU are operating without </w:t>
      </w:r>
      <w:r w:rsidR="00383167">
        <w:t xml:space="preserve">any </w:t>
      </w:r>
      <w:r w:rsidR="00B634BF">
        <w:t xml:space="preserve">faults or </w:t>
      </w:r>
      <w:r w:rsidR="00383167">
        <w:t xml:space="preserve">a </w:t>
      </w:r>
      <w:r w:rsidR="00B634BF">
        <w:t>check engine light.</w:t>
      </w:r>
      <w:r w:rsidR="00383167">
        <w:t xml:space="preserve"> </w:t>
      </w:r>
      <w:r w:rsidR="00383167" w:rsidRPr="00383167">
        <w:t xml:space="preserve"> </w:t>
      </w:r>
      <w:r w:rsidR="00383167">
        <w:t xml:space="preserve">NCAT’s </w:t>
      </w:r>
      <w:r w:rsidR="00453D00">
        <w:t xml:space="preserve">test </w:t>
      </w:r>
      <w:r w:rsidR="00383167">
        <w:t xml:space="preserve">data processor also uses this data set to produce the test data plots provided in the file: </w:t>
      </w:r>
      <w:r w:rsidR="00383167" w:rsidRPr="00383167">
        <w:rPr>
          <w:i/>
        </w:rPr>
        <w:t>5- 2016 Honda 1.5L L15B7 Engine Tier 2 Fuel - Test Data Plots.pdf.</w:t>
      </w:r>
    </w:p>
    <w:p w14:paraId="4CD45B43" w14:textId="4D9B3CD2" w:rsidR="004A1049" w:rsidRDefault="004A1049" w:rsidP="00C93455"/>
    <w:p w14:paraId="57792804" w14:textId="77777777" w:rsidR="0056480B" w:rsidRDefault="0056480B" w:rsidP="00C93455"/>
    <w:p w14:paraId="14965488" w14:textId="77777777" w:rsidR="00165579" w:rsidRPr="00536ED3" w:rsidRDefault="00165579" w:rsidP="00924860">
      <w:pPr>
        <w:spacing w:after="120"/>
        <w:rPr>
          <w:smallCaps/>
          <w:u w:val="single"/>
        </w:rPr>
      </w:pPr>
      <w:r w:rsidRPr="00536ED3">
        <w:rPr>
          <w:b/>
          <w:smallCaps/>
          <w:u w:val="single"/>
        </w:rPr>
        <w:t>Test Cell Procedures</w:t>
      </w:r>
    </w:p>
    <w:p w14:paraId="7C2B1132" w14:textId="37EE748A" w:rsidR="00165579" w:rsidRPr="00165579" w:rsidRDefault="00165579" w:rsidP="00924860">
      <w:pPr>
        <w:spacing w:before="60"/>
      </w:pPr>
      <w:r>
        <w:t xml:space="preserve">The procedure for starting up and shutting down the test cell is </w:t>
      </w:r>
      <w:r w:rsidR="00180402">
        <w:t>outlined in the file:</w:t>
      </w:r>
      <w:r w:rsidR="0056480B" w:rsidRPr="0056480B">
        <w:t xml:space="preserve"> </w:t>
      </w:r>
      <w:r w:rsidR="0056480B" w:rsidRPr="0056480B">
        <w:rPr>
          <w:i/>
        </w:rPr>
        <w:t>3b- 2016 Honda 1.5L L15B7 Engine - Test Cell 7 Startup &amp; Shutdown Procedure.docx</w:t>
      </w:r>
      <w:r>
        <w:t>.</w:t>
      </w:r>
      <w:r w:rsidR="0056480B">
        <w:t xml:space="preserve">  T</w:t>
      </w:r>
      <w:r>
        <w:t>h</w:t>
      </w:r>
      <w:r w:rsidR="00180402">
        <w:t xml:space="preserve">is procedure describes how to activate and operate </w:t>
      </w:r>
      <w:r>
        <w:t xml:space="preserve">the test cell components required to run the engine. </w:t>
      </w:r>
      <w:r w:rsidRPr="00165579">
        <w:t xml:space="preserve"> </w:t>
      </w:r>
      <w:r w:rsidR="00560E6E">
        <w:t>This procedure wa</w:t>
      </w:r>
      <w:r>
        <w:t>s d</w:t>
      </w:r>
      <w:r w:rsidR="00180402">
        <w:t>eveloped during the installation of the engine and associated hardware needed for testing</w:t>
      </w:r>
      <w:r w:rsidR="00560E6E" w:rsidRPr="00560E6E">
        <w:t xml:space="preserve"> </w:t>
      </w:r>
      <w:r w:rsidR="00560E6E">
        <w:t>prior to conducting any recorded engine mapping and testing</w:t>
      </w:r>
      <w:r>
        <w:t>.</w:t>
      </w:r>
      <w:r w:rsidR="0056480B">
        <w:t xml:space="preserve">  T</w:t>
      </w:r>
      <w:r w:rsidR="00180402">
        <w:t xml:space="preserve">his procedure ensures </w:t>
      </w:r>
      <w:r>
        <w:t xml:space="preserve">the </w:t>
      </w:r>
      <w:r w:rsidR="00787174">
        <w:t xml:space="preserve">correct </w:t>
      </w:r>
      <w:r>
        <w:t>start up and shutdown of the engine</w:t>
      </w:r>
      <w:r w:rsidR="00180402">
        <w:t xml:space="preserve">, the vehicle, and the test cell equipment for </w:t>
      </w:r>
      <w:r>
        <w:t xml:space="preserve">the engine </w:t>
      </w:r>
      <w:r w:rsidR="00180402">
        <w:t>to operate</w:t>
      </w:r>
      <w:r>
        <w:t xml:space="preserve"> as expected in the </w:t>
      </w:r>
      <w:r w:rsidR="00180402">
        <w:t xml:space="preserve">test cell.  </w:t>
      </w:r>
    </w:p>
    <w:p w14:paraId="0A0B9F2E" w14:textId="7A1E1749" w:rsidR="00EB47CA" w:rsidRDefault="00EB47CA" w:rsidP="00AE0075"/>
    <w:p w14:paraId="6F705396" w14:textId="77777777" w:rsidR="00AE0075" w:rsidRDefault="00AE0075" w:rsidP="00AE0075">
      <w:pPr>
        <w:sectPr w:rsidR="00AE0075" w:rsidSect="008252DB">
          <w:headerReference w:type="default" r:id="rId16"/>
          <w:footerReference w:type="default" r:id="rId17"/>
          <w:type w:val="continuous"/>
          <w:pgSz w:w="12240" w:h="15840"/>
          <w:pgMar w:top="1440" w:right="1440" w:bottom="1440" w:left="1440" w:header="720" w:footer="375" w:gutter="0"/>
          <w:cols w:space="720"/>
          <w:docGrid w:linePitch="360"/>
        </w:sectPr>
      </w:pPr>
    </w:p>
    <w:p w14:paraId="7AE6521E" w14:textId="3B11F979" w:rsidR="006D5409" w:rsidRDefault="00F0733F" w:rsidP="009D7522">
      <w:pPr>
        <w:pStyle w:val="Heading1"/>
        <w:rPr>
          <w:smallCaps w:val="0"/>
        </w:rPr>
      </w:pPr>
      <w:bookmarkStart w:id="13" w:name="_Toc429031161"/>
      <w:r w:rsidRPr="00536ED3">
        <w:rPr>
          <w:smallCaps w:val="0"/>
        </w:rPr>
        <w:lastRenderedPageBreak/>
        <w:t xml:space="preserve">Test Data </w:t>
      </w:r>
      <w:bookmarkEnd w:id="13"/>
      <w:r w:rsidR="00FA6B9A" w:rsidRPr="00536ED3">
        <w:rPr>
          <w:smallCaps w:val="0"/>
        </w:rPr>
        <w:t>Collection and Analysis</w:t>
      </w:r>
      <w:r w:rsidRPr="00536ED3">
        <w:rPr>
          <w:smallCaps w:val="0"/>
        </w:rPr>
        <w:t xml:space="preserve"> </w:t>
      </w:r>
    </w:p>
    <w:p w14:paraId="70E941C1" w14:textId="78D3CF5E" w:rsidR="001D5484" w:rsidRDefault="001D5484" w:rsidP="00A66D9A">
      <w:pPr>
        <w:sectPr w:rsidR="001D5484" w:rsidSect="008252DB">
          <w:type w:val="continuous"/>
          <w:pgSz w:w="12240" w:h="15840"/>
          <w:pgMar w:top="1440" w:right="1440" w:bottom="1440" w:left="1440" w:header="720" w:footer="720" w:gutter="0"/>
          <w:cols w:space="720"/>
          <w:docGrid w:linePitch="360"/>
        </w:sectPr>
      </w:pPr>
    </w:p>
    <w:p w14:paraId="7DA413BA" w14:textId="69477362" w:rsidR="008C32FB" w:rsidRPr="00FA6B9A" w:rsidRDefault="00FA6B9A" w:rsidP="00AE0075">
      <w:pPr>
        <w:keepLines/>
        <w:spacing w:before="60" w:after="240"/>
        <w:rPr>
          <w:rFonts w:eastAsia="Times New Roman"/>
        </w:rPr>
      </w:pPr>
      <w:bookmarkStart w:id="14" w:name="_Toc429031168"/>
      <w:r w:rsidRPr="00FA6B9A">
        <w:rPr>
          <w:rFonts w:eastAsia="Times New Roman"/>
        </w:rPr>
        <w:t xml:space="preserve">Both steady-state and transient engine test data are collected during the benchmark testing.  Two different test procedures </w:t>
      </w:r>
      <w:r w:rsidR="00BC1373">
        <w:rPr>
          <w:rFonts w:eastAsia="Times New Roman"/>
        </w:rPr>
        <w:t>ar</w:t>
      </w:r>
      <w:r w:rsidRPr="00FA6B9A">
        <w:rPr>
          <w:rFonts w:eastAsia="Times New Roman"/>
        </w:rPr>
        <w:t xml:space="preserve">e needed to appropriately replicate steady-state engine operation at low/mid loads and transient </w:t>
      </w:r>
      <w:r w:rsidR="00924860">
        <w:rPr>
          <w:rFonts w:eastAsia="Times New Roman"/>
        </w:rPr>
        <w:t>engine operation at high loads.  NCAT’s benchmarking process gathers stea</w:t>
      </w:r>
      <w:r w:rsidRPr="00FA6B9A">
        <w:rPr>
          <w:rFonts w:eastAsia="Times New Roman"/>
        </w:rPr>
        <w:t xml:space="preserve">dy-state and transient test data points </w:t>
      </w:r>
      <w:r w:rsidR="00924860">
        <w:rPr>
          <w:rFonts w:eastAsia="Times New Roman"/>
        </w:rPr>
        <w:t>in</w:t>
      </w:r>
      <w:r w:rsidR="00471892">
        <w:rPr>
          <w:rFonts w:eastAsia="Times New Roman"/>
        </w:rPr>
        <w:t xml:space="preserve"> the </w:t>
      </w:r>
      <w:r w:rsidRPr="00FA6B9A">
        <w:rPr>
          <w:rFonts w:eastAsia="Times New Roman"/>
        </w:rPr>
        <w:t>three load regions highlighted in Figure 5.</w:t>
      </w:r>
    </w:p>
    <w:p w14:paraId="2234834C" w14:textId="264736A6" w:rsidR="00FA6B9A" w:rsidRPr="00C516AF" w:rsidRDefault="00FA6B9A" w:rsidP="00BA6597">
      <w:pPr>
        <w:keepLines/>
        <w:spacing w:after="80"/>
        <w:jc w:val="center"/>
        <w:rPr>
          <w:rFonts w:eastAsia="Times New Roman"/>
          <w:b/>
          <w:bCs/>
          <w:color w:val="4F81BD"/>
        </w:rPr>
      </w:pPr>
      <w:r w:rsidRPr="00FA6B9A">
        <w:rPr>
          <w:noProof/>
        </w:rPr>
        <w:drawing>
          <wp:inline distT="0" distB="0" distL="0" distR="0" wp14:anchorId="637C6CF9" wp14:editId="28EF919F">
            <wp:extent cx="5624046" cy="3796589"/>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63743" cy="3823387"/>
                    </a:xfrm>
                    <a:prstGeom prst="rect">
                      <a:avLst/>
                    </a:prstGeom>
                    <a:noFill/>
                    <a:ln>
                      <a:noFill/>
                    </a:ln>
                  </pic:spPr>
                </pic:pic>
              </a:graphicData>
            </a:graphic>
          </wp:inline>
        </w:drawing>
      </w:r>
    </w:p>
    <w:tbl>
      <w:tblPr>
        <w:tblStyle w:val="TableGrid"/>
        <w:tblW w:w="9450" w:type="dxa"/>
        <w:jc w:val="center"/>
        <w:tblLook w:val="04A0" w:firstRow="1" w:lastRow="0" w:firstColumn="1" w:lastColumn="0" w:noHBand="0" w:noVBand="1"/>
      </w:tblPr>
      <w:tblGrid>
        <w:gridCol w:w="805"/>
        <w:gridCol w:w="8645"/>
      </w:tblGrid>
      <w:tr w:rsidR="008027EA" w14:paraId="14B9F16A" w14:textId="77777777" w:rsidTr="00EF65B1">
        <w:trPr>
          <w:trHeight w:val="576"/>
          <w:jc w:val="center"/>
        </w:trPr>
        <w:tc>
          <w:tcPr>
            <w:tcW w:w="9450" w:type="dxa"/>
            <w:gridSpan w:val="2"/>
            <w:shd w:val="clear" w:color="auto" w:fill="D9D9D9" w:themeFill="background1" w:themeFillShade="D9"/>
            <w:vAlign w:val="center"/>
          </w:tcPr>
          <w:p w14:paraId="68E42DB2" w14:textId="3A753BA4" w:rsidR="008027EA" w:rsidRPr="002C20FA" w:rsidRDefault="008027EA" w:rsidP="00FA6B9A">
            <w:pPr>
              <w:keepLines/>
              <w:jc w:val="center"/>
              <w:rPr>
                <w:rFonts w:eastAsia="Times New Roman"/>
                <w:b/>
                <w:bCs/>
                <w:color w:val="4F81BD"/>
              </w:rPr>
            </w:pPr>
            <w:r w:rsidRPr="002C20FA">
              <w:rPr>
                <w:b/>
              </w:rPr>
              <w:t>LEGEND</w:t>
            </w:r>
          </w:p>
        </w:tc>
      </w:tr>
      <w:tr w:rsidR="008027EA" w14:paraId="4BFD4195" w14:textId="77777777" w:rsidTr="00D7246A">
        <w:trPr>
          <w:trHeight w:val="504"/>
          <w:jc w:val="center"/>
        </w:trPr>
        <w:tc>
          <w:tcPr>
            <w:tcW w:w="805" w:type="dxa"/>
            <w:vAlign w:val="center"/>
          </w:tcPr>
          <w:p w14:paraId="3C6F2AA0" w14:textId="10907F61" w:rsidR="008027EA" w:rsidRDefault="008027EA" w:rsidP="008027EA">
            <w:pPr>
              <w:keepLines/>
              <w:rPr>
                <w:rFonts w:eastAsia="Times New Roman"/>
                <w:b/>
                <w:bCs/>
                <w:color w:val="4F81BD"/>
              </w:rPr>
            </w:pPr>
          </w:p>
        </w:tc>
        <w:tc>
          <w:tcPr>
            <w:tcW w:w="8645" w:type="dxa"/>
            <w:vAlign w:val="center"/>
          </w:tcPr>
          <w:p w14:paraId="4E5C18A1" w14:textId="77777777" w:rsidR="002C20FA" w:rsidRDefault="008027EA" w:rsidP="002C20FA">
            <w:pPr>
              <w:keepLines/>
              <w:jc w:val="center"/>
              <w:rPr>
                <w:b/>
              </w:rPr>
            </w:pPr>
            <w:r w:rsidRPr="00FA6B9A">
              <w:rPr>
                <w:b/>
              </w:rPr>
              <w:t xml:space="preserve">Core Map Steady-State Operating Points </w:t>
            </w:r>
          </w:p>
          <w:p w14:paraId="0FC32208" w14:textId="465FDF96" w:rsidR="008027EA" w:rsidRDefault="008027EA" w:rsidP="0077780C">
            <w:pPr>
              <w:keepLines/>
              <w:jc w:val="center"/>
              <w:rPr>
                <w:rFonts w:eastAsia="Times New Roman"/>
                <w:b/>
                <w:bCs/>
                <w:color w:val="4F81BD"/>
              </w:rPr>
            </w:pPr>
            <w:r w:rsidRPr="00FA6B9A">
              <w:t xml:space="preserve">(engine coupled to dyno, no </w:t>
            </w:r>
            <w:r w:rsidR="0077780C">
              <w:t>CVT</w:t>
            </w:r>
            <w:r w:rsidRPr="00FA6B9A">
              <w:t>)</w:t>
            </w:r>
          </w:p>
        </w:tc>
      </w:tr>
      <w:tr w:rsidR="008027EA" w14:paraId="09F710C3" w14:textId="77777777" w:rsidTr="00D7246A">
        <w:trPr>
          <w:trHeight w:val="504"/>
          <w:jc w:val="center"/>
        </w:trPr>
        <w:tc>
          <w:tcPr>
            <w:tcW w:w="805" w:type="dxa"/>
            <w:vAlign w:val="center"/>
          </w:tcPr>
          <w:p w14:paraId="4DC9BF34" w14:textId="12735A66" w:rsidR="008027EA" w:rsidRPr="00D7246A" w:rsidRDefault="002C20FA" w:rsidP="008027EA">
            <w:pPr>
              <w:keepLines/>
              <w:jc w:val="center"/>
              <w:rPr>
                <w:rFonts w:eastAsia="Times New Roman"/>
                <w:b/>
                <w:bCs/>
                <w:color w:val="4F81BD"/>
                <w:sz w:val="32"/>
                <w:szCs w:val="32"/>
              </w:rPr>
            </w:pPr>
            <w:r w:rsidRPr="00D7246A">
              <w:rPr>
                <w:noProof/>
                <w:sz w:val="32"/>
                <w:szCs w:val="32"/>
              </w:rPr>
              <mc:AlternateContent>
                <mc:Choice Requires="wps">
                  <w:drawing>
                    <wp:anchor distT="0" distB="0" distL="114300" distR="114300" simplePos="0" relativeHeight="251699200" behindDoc="0" locked="0" layoutInCell="1" allowOverlap="1" wp14:anchorId="7EBBFC7E" wp14:editId="7F5A95EE">
                      <wp:simplePos x="0" y="0"/>
                      <wp:positionH relativeFrom="column">
                        <wp:posOffset>165100</wp:posOffset>
                      </wp:positionH>
                      <wp:positionV relativeFrom="paragraph">
                        <wp:posOffset>-299085</wp:posOffset>
                      </wp:positionV>
                      <wp:extent cx="72390" cy="74295"/>
                      <wp:effectExtent l="0" t="0" r="3810" b="1905"/>
                      <wp:wrapNone/>
                      <wp:docPr id="26"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390" cy="74295"/>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oval w14:anchorId="56D091DF" id="Oval 26" o:spid="_x0000_s1026" style="position:absolute;margin-left:13pt;margin-top:-23.55pt;width:5.7pt;height:5.8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" fillcolor="black [3213]" stroked="f" strokeweight="2pt">
                      <v:path arrowok="t"/>
                    </v:oval>
                  </w:pict>
                </mc:Fallback>
              </mc:AlternateContent>
            </w:r>
            <w:r w:rsidR="008027EA" w:rsidRPr="00D7246A">
              <w:rPr>
                <w:b/>
                <w:color w:val="C00000"/>
                <w:sz w:val="32"/>
                <w:szCs w:val="32"/>
              </w:rPr>
              <w:t>×</w:t>
            </w:r>
          </w:p>
        </w:tc>
        <w:tc>
          <w:tcPr>
            <w:tcW w:w="8645" w:type="dxa"/>
            <w:vAlign w:val="center"/>
          </w:tcPr>
          <w:p w14:paraId="136023E9" w14:textId="77777777" w:rsidR="002C20FA" w:rsidRDefault="008027EA" w:rsidP="002C20FA">
            <w:pPr>
              <w:keepLines/>
              <w:jc w:val="center"/>
              <w:rPr>
                <w:b/>
              </w:rPr>
            </w:pPr>
            <w:r w:rsidRPr="00FA6B9A">
              <w:rPr>
                <w:b/>
              </w:rPr>
              <w:t xml:space="preserve">Low Speed/Near Idle Steady-State Operating Points </w:t>
            </w:r>
          </w:p>
          <w:p w14:paraId="4FB91212" w14:textId="5CD93200" w:rsidR="008027EA" w:rsidRDefault="008027EA" w:rsidP="002C20FA">
            <w:pPr>
              <w:keepLines/>
              <w:jc w:val="center"/>
              <w:rPr>
                <w:rFonts w:eastAsia="Times New Roman"/>
                <w:b/>
                <w:bCs/>
                <w:color w:val="4F81BD"/>
              </w:rPr>
            </w:pPr>
            <w:r w:rsidRPr="00FA6B9A">
              <w:t>(engine coupled to CVT in drive)</w:t>
            </w:r>
          </w:p>
        </w:tc>
      </w:tr>
      <w:tr w:rsidR="008027EA" w14:paraId="1813F44A" w14:textId="77777777" w:rsidTr="00D7246A">
        <w:trPr>
          <w:trHeight w:val="504"/>
          <w:jc w:val="center"/>
        </w:trPr>
        <w:tc>
          <w:tcPr>
            <w:tcW w:w="805" w:type="dxa"/>
            <w:vAlign w:val="center"/>
          </w:tcPr>
          <w:p w14:paraId="664AC29C" w14:textId="2D85AEEB" w:rsidR="008027EA" w:rsidRDefault="008027EA" w:rsidP="008027EA">
            <w:pPr>
              <w:keepLines/>
              <w:jc w:val="center"/>
              <w:rPr>
                <w:rFonts w:eastAsia="Times New Roman"/>
                <w:b/>
                <w:bCs/>
                <w:color w:val="4F81BD"/>
              </w:rPr>
            </w:pPr>
            <w:r w:rsidRPr="00FA6B9A">
              <w:rPr>
                <w:noProof/>
              </w:rPr>
              <w:drawing>
                <wp:inline distT="0" distB="0" distL="0" distR="0" wp14:anchorId="7C94378C" wp14:editId="5D23EF51">
                  <wp:extent cx="135147" cy="13514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37980" cy="137980"/>
                          </a:xfrm>
                          <a:prstGeom prst="rect">
                            <a:avLst/>
                          </a:prstGeom>
                        </pic:spPr>
                      </pic:pic>
                    </a:graphicData>
                  </a:graphic>
                </wp:inline>
              </w:drawing>
            </w:r>
          </w:p>
        </w:tc>
        <w:tc>
          <w:tcPr>
            <w:tcW w:w="8645" w:type="dxa"/>
            <w:vAlign w:val="center"/>
          </w:tcPr>
          <w:p w14:paraId="5D18B63C" w14:textId="505DCB49" w:rsidR="008027EA" w:rsidRDefault="008027EA" w:rsidP="008027EA">
            <w:pPr>
              <w:keepLines/>
              <w:jc w:val="center"/>
              <w:rPr>
                <w:rFonts w:eastAsia="Times New Roman"/>
                <w:b/>
                <w:bCs/>
                <w:color w:val="4F81BD"/>
              </w:rPr>
            </w:pPr>
            <w:r w:rsidRPr="00FA6B9A">
              <w:rPr>
                <w:b/>
              </w:rPr>
              <w:t xml:space="preserve">Low Speed/Near Idle Steady-State Operating Points </w:t>
            </w:r>
            <w:r w:rsidRPr="00FA6B9A">
              <w:rPr>
                <w:b/>
              </w:rPr>
              <w:br/>
            </w:r>
            <w:r w:rsidRPr="00FA6B9A">
              <w:t>(engine coupled to CVT in neutral)</w:t>
            </w:r>
          </w:p>
        </w:tc>
      </w:tr>
      <w:tr w:rsidR="008027EA" w14:paraId="4473BC22" w14:textId="77777777" w:rsidTr="00D7246A">
        <w:trPr>
          <w:trHeight w:val="504"/>
          <w:jc w:val="center"/>
        </w:trPr>
        <w:tc>
          <w:tcPr>
            <w:tcW w:w="805" w:type="dxa"/>
            <w:vAlign w:val="center"/>
          </w:tcPr>
          <w:p w14:paraId="508F8237" w14:textId="1C040E0F" w:rsidR="008027EA" w:rsidRDefault="008027EA" w:rsidP="008027EA">
            <w:pPr>
              <w:keepLines/>
              <w:jc w:val="center"/>
              <w:rPr>
                <w:rFonts w:eastAsia="Times New Roman"/>
                <w:b/>
                <w:bCs/>
                <w:color w:val="4F81BD"/>
              </w:rPr>
            </w:pPr>
          </w:p>
        </w:tc>
        <w:tc>
          <w:tcPr>
            <w:tcW w:w="8645" w:type="dxa"/>
            <w:vAlign w:val="center"/>
          </w:tcPr>
          <w:p w14:paraId="2C834ED3" w14:textId="72FA625F" w:rsidR="008027EA" w:rsidRDefault="008027EA" w:rsidP="008027EA">
            <w:pPr>
              <w:keepLines/>
              <w:jc w:val="center"/>
              <w:rPr>
                <w:rFonts w:eastAsia="Times New Roman"/>
                <w:b/>
                <w:bCs/>
                <w:color w:val="4F81BD"/>
              </w:rPr>
            </w:pPr>
            <w:r w:rsidRPr="00FA6B9A">
              <w:rPr>
                <w:b/>
              </w:rPr>
              <w:t>High Load Transient Operating Points - Initial Value</w:t>
            </w:r>
          </w:p>
        </w:tc>
      </w:tr>
      <w:tr w:rsidR="008027EA" w14:paraId="1793F263" w14:textId="77777777" w:rsidTr="00D7246A">
        <w:trPr>
          <w:trHeight w:val="504"/>
          <w:jc w:val="center"/>
        </w:trPr>
        <w:tc>
          <w:tcPr>
            <w:tcW w:w="805" w:type="dxa"/>
            <w:vAlign w:val="center"/>
          </w:tcPr>
          <w:p w14:paraId="27054922" w14:textId="716DECD6" w:rsidR="008027EA" w:rsidRDefault="008027EA" w:rsidP="008027EA">
            <w:pPr>
              <w:keepLines/>
              <w:jc w:val="center"/>
              <w:rPr>
                <w:rFonts w:eastAsia="Times New Roman"/>
                <w:b/>
                <w:bCs/>
                <w:color w:val="4F81BD"/>
              </w:rPr>
            </w:pPr>
            <w:r w:rsidRPr="00FA6B9A">
              <w:rPr>
                <w:noProof/>
              </w:rPr>
              <w:drawing>
                <wp:inline distT="0" distB="0" distL="0" distR="0" wp14:anchorId="1D0ADB9D" wp14:editId="75AC0E24">
                  <wp:extent cx="124691" cy="124691"/>
                  <wp:effectExtent l="0" t="0" r="889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flipV="1">
                            <a:off x="0" y="0"/>
                            <a:ext cx="135664" cy="135664"/>
                          </a:xfrm>
                          <a:prstGeom prst="rect">
                            <a:avLst/>
                          </a:prstGeom>
                        </pic:spPr>
                      </pic:pic>
                    </a:graphicData>
                  </a:graphic>
                </wp:inline>
              </w:drawing>
            </w:r>
          </w:p>
        </w:tc>
        <w:tc>
          <w:tcPr>
            <w:tcW w:w="8645" w:type="dxa"/>
            <w:vAlign w:val="center"/>
          </w:tcPr>
          <w:p w14:paraId="10D35C98" w14:textId="2C4A0532" w:rsidR="008027EA" w:rsidRDefault="008027EA" w:rsidP="008027EA">
            <w:pPr>
              <w:keepLines/>
              <w:jc w:val="center"/>
              <w:rPr>
                <w:rFonts w:eastAsia="Times New Roman"/>
                <w:b/>
                <w:bCs/>
                <w:color w:val="4F81BD"/>
              </w:rPr>
            </w:pPr>
            <w:r w:rsidRPr="00FA6B9A">
              <w:rPr>
                <w:b/>
              </w:rPr>
              <w:t>High Load Transient Operating Points - Final Value</w:t>
            </w:r>
          </w:p>
        </w:tc>
      </w:tr>
      <w:tr w:rsidR="008027EA" w14:paraId="5782ACB5" w14:textId="77777777" w:rsidTr="00D7246A">
        <w:trPr>
          <w:trHeight w:val="504"/>
          <w:jc w:val="center"/>
        </w:trPr>
        <w:tc>
          <w:tcPr>
            <w:tcW w:w="805" w:type="dxa"/>
            <w:vAlign w:val="center"/>
          </w:tcPr>
          <w:p w14:paraId="21C6782A" w14:textId="629C0B8C" w:rsidR="008027EA" w:rsidRDefault="00D7246A" w:rsidP="008027EA">
            <w:pPr>
              <w:keepLines/>
              <w:rPr>
                <w:rFonts w:eastAsia="Times New Roman"/>
                <w:b/>
                <w:bCs/>
                <w:color w:val="4F81BD"/>
              </w:rPr>
            </w:pPr>
            <w:r w:rsidRPr="00FA6B9A">
              <w:rPr>
                <w:noProof/>
              </w:rPr>
              <mc:AlternateContent>
                <mc:Choice Requires="wps">
                  <w:drawing>
                    <wp:anchor distT="0" distB="0" distL="114300" distR="114300" simplePos="0" relativeHeight="251701248" behindDoc="0" locked="0" layoutInCell="1" allowOverlap="1" wp14:anchorId="0C2D4C1B" wp14:editId="5E321A9E">
                      <wp:simplePos x="0" y="0"/>
                      <wp:positionH relativeFrom="column">
                        <wp:posOffset>111760</wp:posOffset>
                      </wp:positionH>
                      <wp:positionV relativeFrom="paragraph">
                        <wp:posOffset>-610870</wp:posOffset>
                      </wp:positionV>
                      <wp:extent cx="113030" cy="104775"/>
                      <wp:effectExtent l="0" t="0" r="1270" b="9525"/>
                      <wp:wrapNone/>
                      <wp:docPr id="24" name="Isosceles Tri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3030" cy="104775"/>
                              </a:xfrm>
                              <a:prstGeom prst="triangle">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27FE7FFF"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4" o:spid="_x0000_s1026" type="#_x0000_t5" style="position:absolute;margin-left:8.8pt;margin-top:-48.1pt;width:8.9pt;height:8.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" fillcolor="#4f81bd [3204]" stroked="f" strokeweight="2pt">
                      <v:path arrowok="t"/>
                    </v:shape>
                  </w:pict>
                </mc:Fallback>
              </mc:AlternateContent>
            </w:r>
            <w:r w:rsidR="008027EA" w:rsidRPr="00FA6B9A">
              <w:rPr>
                <w:noProof/>
              </w:rPr>
              <mc:AlternateContent>
                <mc:Choice Requires="wps">
                  <w:drawing>
                    <wp:anchor distT="4294967295" distB="4294967295" distL="114300" distR="114300" simplePos="0" relativeHeight="251703296" behindDoc="0" locked="0" layoutInCell="1" allowOverlap="1" wp14:anchorId="1907F216" wp14:editId="6663C684">
                      <wp:simplePos x="0" y="0"/>
                      <wp:positionH relativeFrom="column">
                        <wp:posOffset>69850</wp:posOffset>
                      </wp:positionH>
                      <wp:positionV relativeFrom="paragraph">
                        <wp:posOffset>86360</wp:posOffset>
                      </wp:positionV>
                      <wp:extent cx="266065" cy="0"/>
                      <wp:effectExtent l="0" t="0" r="0" b="19050"/>
                      <wp:wrapNone/>
                      <wp:docPr id="28" name="Straight Connector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6065" cy="0"/>
                              </a:xfrm>
                              <a:prstGeom prst="line">
                                <a:avLst/>
                              </a:prstGeom>
                              <a:ln w="190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39488E6" id="Straight Connector 28" o:spid="_x0000_s1026" style="position:absolute;z-index:2517032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5pt,6.8pt" to="26.45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" strokecolor="black [3213]" strokeweight="1.5pt">
                      <v:stroke dashstyle="dash"/>
                      <o:lock v:ext="edit" shapetype="f"/>
                    </v:line>
                  </w:pict>
                </mc:Fallback>
              </mc:AlternateContent>
            </w:r>
          </w:p>
        </w:tc>
        <w:tc>
          <w:tcPr>
            <w:tcW w:w="8645" w:type="dxa"/>
            <w:vAlign w:val="center"/>
          </w:tcPr>
          <w:p w14:paraId="55FC9F93" w14:textId="0492F00B" w:rsidR="008027EA" w:rsidRDefault="002C20FA" w:rsidP="002C20FA">
            <w:pPr>
              <w:keepLines/>
              <w:jc w:val="center"/>
              <w:rPr>
                <w:rFonts w:eastAsia="Times New Roman"/>
                <w:b/>
                <w:bCs/>
                <w:color w:val="4F81BD"/>
              </w:rPr>
            </w:pPr>
            <w:r>
              <w:rPr>
                <w:b/>
              </w:rPr>
              <w:t>Maximum T</w:t>
            </w:r>
            <w:r w:rsidR="008027EA" w:rsidRPr="00FA6B9A">
              <w:rPr>
                <w:b/>
              </w:rPr>
              <w:t xml:space="preserve">orque </w:t>
            </w:r>
            <w:r>
              <w:rPr>
                <w:b/>
              </w:rPr>
              <w:t>C</w:t>
            </w:r>
            <w:r w:rsidR="008027EA" w:rsidRPr="00FA6B9A">
              <w:rPr>
                <w:b/>
              </w:rPr>
              <w:t>urve</w:t>
            </w:r>
            <w:r w:rsidR="008027EA" w:rsidRPr="00FA6B9A">
              <w:t xml:space="preserve"> (from published d</w:t>
            </w:r>
            <w:r w:rsidR="008027EA" w:rsidRPr="00FA6B9A">
              <w:rPr>
                <w:color w:val="000000" w:themeColor="text1"/>
              </w:rPr>
              <w:t>ata</w:t>
            </w:r>
            <w:r>
              <w:rPr>
                <w:color w:val="000000" w:themeColor="text1"/>
              </w:rPr>
              <w:t>)</w:t>
            </w:r>
          </w:p>
        </w:tc>
      </w:tr>
    </w:tbl>
    <w:p w14:paraId="0ECECE61" w14:textId="4F0DBBA3" w:rsidR="00D7246A" w:rsidRPr="005348DF" w:rsidRDefault="00D7246A" w:rsidP="008637CF">
      <w:pPr>
        <w:keepLines/>
        <w:spacing w:before="120"/>
        <w:jc w:val="center"/>
        <w:rPr>
          <w:rFonts w:eastAsia="Times New Roman"/>
          <w:color w:val="0070C0"/>
        </w:rPr>
      </w:pPr>
      <w:r w:rsidRPr="00922F1B">
        <w:rPr>
          <w:rFonts w:eastAsia="Times New Roman"/>
          <w:b/>
          <w:bCs/>
        </w:rPr>
        <w:t xml:space="preserve">Figure 5. </w:t>
      </w:r>
      <w:r w:rsidR="00471892">
        <w:rPr>
          <w:rFonts w:eastAsia="Times New Roman"/>
          <w:b/>
          <w:bCs/>
        </w:rPr>
        <w:t xml:space="preserve">Three Load Regions </w:t>
      </w:r>
      <w:r w:rsidR="005B6DEA">
        <w:rPr>
          <w:rFonts w:eastAsia="Times New Roman"/>
          <w:b/>
          <w:bCs/>
        </w:rPr>
        <w:t xml:space="preserve">and the Associated Engine Mapping </w:t>
      </w:r>
      <w:r w:rsidR="00471892">
        <w:rPr>
          <w:rFonts w:eastAsia="Times New Roman"/>
          <w:b/>
          <w:bCs/>
        </w:rPr>
        <w:t>Operating Points</w:t>
      </w:r>
    </w:p>
    <w:p w14:paraId="2EDC9BF4" w14:textId="77777777" w:rsidR="00AE0075" w:rsidRDefault="00CB5384" w:rsidP="00CB5384">
      <w:r w:rsidRPr="005348DF">
        <w:lastRenderedPageBreak/>
        <w:t xml:space="preserve">The </w:t>
      </w:r>
      <w:r w:rsidR="006F3ADD">
        <w:t xml:space="preserve">core map </w:t>
      </w:r>
      <w:r w:rsidR="00087CE5">
        <w:t xml:space="preserve">steady-state </w:t>
      </w:r>
      <w:r w:rsidR="008A4734">
        <w:t xml:space="preserve">operating </w:t>
      </w:r>
      <w:r w:rsidRPr="005348DF">
        <w:t xml:space="preserve">points in the Low-Mid </w:t>
      </w:r>
      <w:r w:rsidR="008A4734">
        <w:t>L</w:t>
      </w:r>
      <w:r w:rsidRPr="005348DF">
        <w:t xml:space="preserve">oad region </w:t>
      </w:r>
      <w:r w:rsidR="008A4734" w:rsidRPr="005348DF">
        <w:t>(</w:t>
      </w:r>
      <w:r w:rsidR="008A4734">
        <w:t xml:space="preserve">the </w:t>
      </w:r>
      <w:r w:rsidR="008A4734" w:rsidRPr="005348DF">
        <w:t xml:space="preserve">black dots in Figure 5) </w:t>
      </w:r>
      <w:r w:rsidR="00B563FD">
        <w:t>a</w:t>
      </w:r>
      <w:r w:rsidRPr="005348DF">
        <w:t xml:space="preserve">re collected using steady state </w:t>
      </w:r>
      <w:r w:rsidR="00B563FD">
        <w:t xml:space="preserve">mapping </w:t>
      </w:r>
      <w:r w:rsidRPr="005348DF">
        <w:t>procedures</w:t>
      </w:r>
      <w:r w:rsidR="00F01939">
        <w:t xml:space="preserve"> </w:t>
      </w:r>
      <w:r w:rsidR="00B563FD">
        <w:t xml:space="preserve">and </w:t>
      </w:r>
      <w:r w:rsidRPr="005348DF">
        <w:t>are below the region where enrichment was first observed in this benchmarking program.  These points generally have stable consistent engine controls (e.g. spark timing, valve timing, start of injection), allow the use of relatively slow response fuel flow measurement systems over a 30-second data collection window, and are therefore straightforward to analyze and report.</w:t>
      </w:r>
    </w:p>
    <w:p w14:paraId="201F5D51" w14:textId="4D1B641D" w:rsidR="00CB5384" w:rsidRPr="008637CF" w:rsidRDefault="00CB5384" w:rsidP="00CB5384">
      <w:pPr>
        <w:rPr>
          <w:sz w:val="16"/>
          <w:szCs w:val="16"/>
          <w:shd w:val="clear" w:color="auto" w:fill="FFC000"/>
        </w:rPr>
      </w:pPr>
      <w:r w:rsidRPr="008637CF">
        <w:rPr>
          <w:sz w:val="16"/>
          <w:szCs w:val="16"/>
        </w:rPr>
        <w:t xml:space="preserve">  </w:t>
      </w:r>
    </w:p>
    <w:p w14:paraId="682DBC79" w14:textId="33CEAE48" w:rsidR="00CB5384" w:rsidRPr="005348DF" w:rsidRDefault="002F60F7" w:rsidP="004F36B0">
      <w:r>
        <w:t>The h</w:t>
      </w:r>
      <w:r w:rsidR="00CB5384" w:rsidRPr="005348DF">
        <w:t xml:space="preserve">igh load </w:t>
      </w:r>
      <w:r>
        <w:t xml:space="preserve">transient </w:t>
      </w:r>
      <w:r w:rsidR="00CB5384" w:rsidRPr="005348DF">
        <w:t>operating points</w:t>
      </w:r>
      <w:r w:rsidRPr="002F60F7">
        <w:t xml:space="preserve"> </w:t>
      </w:r>
      <w:r>
        <w:t>in the H</w:t>
      </w:r>
      <w:r w:rsidRPr="005348DF">
        <w:t>igh</w:t>
      </w:r>
      <w:r w:rsidR="00721CFC">
        <w:t xml:space="preserve"> </w:t>
      </w:r>
      <w:r>
        <w:t>L</w:t>
      </w:r>
      <w:r w:rsidRPr="005348DF">
        <w:t>oad region</w:t>
      </w:r>
      <w:r w:rsidR="00CB5384" w:rsidRPr="005348DF">
        <w:t xml:space="preserve"> (</w:t>
      </w:r>
      <w:r>
        <w:t xml:space="preserve">the </w:t>
      </w:r>
      <w:r w:rsidR="00CB5384" w:rsidRPr="005348DF">
        <w:t xml:space="preserve">blue triangles and green squares in Figure 5) are defined as the region where enrichment is observed.  In this region, data cannot be collected with steady state procedures due to the transient nature of the engine control, which is employed to protect the engine from excessively high temperatures, avoid preignition at low speed/high load, or avoid knock at high speed/high load.  The ECU avoids these damaging effects by transiently adjusting the engine control parameters to lower temperature, often at the expense </w:t>
      </w:r>
      <w:r w:rsidR="004966C4">
        <w:t xml:space="preserve">of </w:t>
      </w:r>
      <w:r w:rsidR="00CB5384" w:rsidRPr="005348DF">
        <w:t xml:space="preserve">fuel consumption and efficiency, through control techniques such as spark retard and fuel </w:t>
      </w:r>
      <w:r w:rsidR="00CB5384" w:rsidRPr="004F36B0">
        <w:t>enrichment</w:t>
      </w:r>
      <w:r w:rsidR="004F36B0" w:rsidRPr="004F36B0">
        <w:t>.  T</w:t>
      </w:r>
      <w:r w:rsidR="00CB5384" w:rsidRPr="004F36B0">
        <w:t>o properly benchmark the engine and monitor its changing control and performance in the high load</w:t>
      </w:r>
      <w:r w:rsidR="00CB5384" w:rsidRPr="005348DF">
        <w:t xml:space="preserve"> region, a transient test procedure is required.  Characterization of the engine’s transient behavior at high load is most important when creating engine fuel maps which can be used to estimate “off-cycle” emissions that occur when the vehicle is operated above power levels needed over the regulatory certification cycles (</w:t>
      </w:r>
      <w:r w:rsidR="00E02187">
        <w:t>FTP</w:t>
      </w:r>
      <w:r w:rsidR="00CB5384" w:rsidRPr="005348DF">
        <w:t xml:space="preserve">, </w:t>
      </w:r>
      <w:r w:rsidR="00E02187">
        <w:t>H</w:t>
      </w:r>
      <w:r w:rsidR="00CB5384" w:rsidRPr="005348DF">
        <w:t xml:space="preserve">ighway, and US06).  </w:t>
      </w:r>
    </w:p>
    <w:p w14:paraId="3F44E764" w14:textId="77777777" w:rsidR="004F36B0" w:rsidRPr="008637CF" w:rsidRDefault="004F36B0" w:rsidP="00342C29">
      <w:pPr>
        <w:keepLines/>
        <w:rPr>
          <w:sz w:val="16"/>
          <w:szCs w:val="16"/>
        </w:rPr>
      </w:pPr>
    </w:p>
    <w:p w14:paraId="3DA45FA0" w14:textId="78B439DE" w:rsidR="00CB5384" w:rsidRPr="005348DF" w:rsidRDefault="004F36B0" w:rsidP="00342C29">
      <w:pPr>
        <w:keepLines/>
      </w:pPr>
      <w:r>
        <w:t>Test data for engine operating points in the Idle-Low Load region that are</w:t>
      </w:r>
      <w:r w:rsidR="00CB5384" w:rsidRPr="005348DF">
        <w:t xml:space="preserve"> at low speeds or near and at idle conditions (</w:t>
      </w:r>
      <w:r w:rsidR="009F3162">
        <w:t xml:space="preserve">the </w:t>
      </w:r>
      <w:r w:rsidR="00CB5384" w:rsidRPr="005348DF">
        <w:t>red</w:t>
      </w:r>
      <w:r w:rsidR="009F3162">
        <w:t xml:space="preserve"> x’s and orange plus signs</w:t>
      </w:r>
      <w:r w:rsidR="002A44CC">
        <w:t xml:space="preserve"> in Figure 5</w:t>
      </w:r>
      <w:r w:rsidR="00CB5384" w:rsidRPr="005348DF">
        <w:t xml:space="preserve">) cannot be collected acceptably with the direct coupling arrangement of the engine to the dynamometer typically used for mid and high load testing due to the high torsional stiffness of the driveshaft and </w:t>
      </w:r>
      <w:r w:rsidR="008838B7">
        <w:t xml:space="preserve">the </w:t>
      </w:r>
      <w:r w:rsidR="00CB5384" w:rsidRPr="005348DF">
        <w:t xml:space="preserve">high rotational inertia of the dynamometer.  Gathering data in the low speed/low torque area of the engine map is accomplished by incorporating a transmission (CVT or automatic) into the test setup producing driveline behavior similar to that found in the vehicle. </w:t>
      </w:r>
    </w:p>
    <w:p w14:paraId="2AB01735" w14:textId="6D9A8D5D" w:rsidR="00B563FD" w:rsidRPr="008637CF" w:rsidRDefault="00B563FD" w:rsidP="00AD2A04">
      <w:pPr>
        <w:rPr>
          <w:rFonts w:eastAsia="Times New Roman"/>
          <w:b/>
          <w:sz w:val="16"/>
          <w:szCs w:val="16"/>
          <w:u w:val="single"/>
        </w:rPr>
      </w:pPr>
    </w:p>
    <w:p w14:paraId="5D2E2863" w14:textId="029BA5DF" w:rsidR="008637CF" w:rsidRPr="008637CF" w:rsidRDefault="008637CF" w:rsidP="00AD2A04">
      <w:pPr>
        <w:rPr>
          <w:rFonts w:eastAsiaTheme="minorHAnsi"/>
          <w:sz w:val="22"/>
          <w:szCs w:val="22"/>
        </w:rPr>
      </w:pPr>
      <w:r>
        <w:t xml:space="preserve">Note the differences between engine testing in the High Load region and Low/Mid Loads region result in different preconditioning strategies before test data are recorded.  When data from the two procedures are merged into a single data set, this </w:t>
      </w:r>
      <w:r w:rsidR="00B65943">
        <w:t>may result</w:t>
      </w:r>
      <w:r>
        <w:t xml:space="preserve"> in small discontinuities in system temperatures between adjacent points.  An example of this can be seen in the CAC Outlet Temp plot provided in </w:t>
      </w:r>
      <w:r w:rsidRPr="00383167">
        <w:rPr>
          <w:i/>
        </w:rPr>
        <w:t>5- 2016 Honda 1.5L L15B7 Engine Tier 2 Fuel - Test Data Plots.pdf</w:t>
      </w:r>
      <w:r>
        <w:rPr>
          <w:i/>
        </w:rPr>
        <w:t xml:space="preserve">.  </w:t>
      </w:r>
    </w:p>
    <w:p w14:paraId="6A2F725C" w14:textId="7AE9C3E9" w:rsidR="008637CF" w:rsidRPr="008637CF" w:rsidRDefault="008637CF" w:rsidP="00AD2A04">
      <w:pPr>
        <w:rPr>
          <w:rFonts w:eastAsia="Times New Roman"/>
          <w:b/>
          <w:sz w:val="36"/>
          <w:szCs w:val="36"/>
          <w:u w:val="single"/>
        </w:rPr>
      </w:pPr>
    </w:p>
    <w:p w14:paraId="65F545A7" w14:textId="45DC2CD1" w:rsidR="00CB5384" w:rsidRPr="00CF6D48" w:rsidRDefault="00CB5384" w:rsidP="00AD2A04">
      <w:pPr>
        <w:rPr>
          <w:rFonts w:eastAsia="Times New Roman"/>
          <w:b/>
          <w:u w:val="single"/>
        </w:rPr>
      </w:pPr>
      <w:r w:rsidRPr="00CF6D48">
        <w:rPr>
          <w:rFonts w:eastAsia="Times New Roman"/>
          <w:b/>
          <w:u w:val="single"/>
        </w:rPr>
        <w:t>Benchmarking Details</w:t>
      </w:r>
    </w:p>
    <w:p w14:paraId="0D7E1148" w14:textId="311DAE18" w:rsidR="00CB5384" w:rsidRPr="005348DF" w:rsidRDefault="00CB5384" w:rsidP="00AD2A04">
      <w:pPr>
        <w:keepLines/>
        <w:spacing w:before="60" w:after="240"/>
        <w:rPr>
          <w:rFonts w:eastAsia="Times New Roman"/>
        </w:rPr>
      </w:pPr>
      <w:r w:rsidRPr="005348DF">
        <w:rPr>
          <w:rFonts w:eastAsia="Times New Roman"/>
        </w:rPr>
        <w:t xml:space="preserve">To gather the complete set of test data shown in Figure 5, the engine was operated with and without the CVT in the three key </w:t>
      </w:r>
      <w:r w:rsidR="00E02187">
        <w:rPr>
          <w:rFonts w:eastAsia="Times New Roman"/>
        </w:rPr>
        <w:t>Test P</w:t>
      </w:r>
      <w:r w:rsidRPr="005348DF">
        <w:rPr>
          <w:rFonts w:eastAsia="Times New Roman"/>
        </w:rPr>
        <w:t xml:space="preserve">hases identified </w:t>
      </w:r>
      <w:r w:rsidR="0077780C">
        <w:rPr>
          <w:rFonts w:eastAsia="Times New Roman"/>
        </w:rPr>
        <w:t>in Table 7</w:t>
      </w:r>
      <w:r w:rsidRPr="005348DF">
        <w:rPr>
          <w:rFonts w:eastAsia="Times New Roman"/>
        </w:rPr>
        <w:t xml:space="preserve">.  Each different </w:t>
      </w:r>
      <w:r w:rsidR="00E02187">
        <w:rPr>
          <w:rFonts w:eastAsia="Times New Roman"/>
        </w:rPr>
        <w:t xml:space="preserve">test </w:t>
      </w:r>
      <w:r w:rsidRPr="005348DF">
        <w:rPr>
          <w:rFonts w:eastAsia="Times New Roman"/>
        </w:rPr>
        <w:t>phase is discussed in more detail to explain how each of the various types of data were measured and processed to develop a complete fuel efficiency map.</w:t>
      </w:r>
      <w:r w:rsidRPr="005348DF">
        <w:t xml:space="preserve"> </w:t>
      </w:r>
    </w:p>
    <w:p w14:paraId="3869A311" w14:textId="12B4FA9E" w:rsidR="00CB5384" w:rsidRPr="00A6434E" w:rsidRDefault="00CB5384" w:rsidP="0077780C">
      <w:pPr>
        <w:keepNext/>
        <w:keepLines/>
        <w:spacing w:after="120" w:line="240" w:lineRule="auto"/>
        <w:jc w:val="center"/>
        <w:rPr>
          <w:rFonts w:eastAsia="Times New Roman"/>
          <w:b/>
        </w:rPr>
      </w:pPr>
      <w:r w:rsidRPr="00A6434E">
        <w:rPr>
          <w:rFonts w:eastAsia="Times New Roman"/>
          <w:b/>
        </w:rPr>
        <w:lastRenderedPageBreak/>
        <w:t xml:space="preserve">Table </w:t>
      </w:r>
      <w:r w:rsidR="00A6434E">
        <w:rPr>
          <w:rFonts w:eastAsia="Times New Roman"/>
          <w:b/>
        </w:rPr>
        <w:t>7</w:t>
      </w:r>
      <w:r w:rsidRPr="00A6434E">
        <w:rPr>
          <w:rFonts w:eastAsia="Times New Roman"/>
          <w:b/>
        </w:rPr>
        <w:t xml:space="preserve">: Summary of the </w:t>
      </w:r>
      <w:r w:rsidR="00A6434E" w:rsidRPr="00A6434E">
        <w:rPr>
          <w:rFonts w:eastAsia="Times New Roman"/>
          <w:b/>
        </w:rPr>
        <w:t>Engine Benchmarking Methods and P</w:t>
      </w:r>
      <w:r w:rsidRPr="00A6434E">
        <w:rPr>
          <w:rFonts w:eastAsia="Times New Roman"/>
          <w:b/>
        </w:rPr>
        <w:t>rocedures</w:t>
      </w:r>
    </w:p>
    <w:tbl>
      <w:tblPr>
        <w:tblStyle w:val="TableGrid"/>
        <w:tblW w:w="9265" w:type="dxa"/>
        <w:tblLayout w:type="fixed"/>
        <w:tblCellMar>
          <w:left w:w="29" w:type="dxa"/>
          <w:right w:w="29" w:type="dxa"/>
        </w:tblCellMar>
        <w:tblLook w:val="04A0" w:firstRow="1" w:lastRow="0" w:firstColumn="1" w:lastColumn="0" w:noHBand="0" w:noVBand="1"/>
      </w:tblPr>
      <w:tblGrid>
        <w:gridCol w:w="2335"/>
        <w:gridCol w:w="2340"/>
        <w:gridCol w:w="2070"/>
        <w:gridCol w:w="2520"/>
      </w:tblGrid>
      <w:tr w:rsidR="00CB5384" w:rsidRPr="005348DF" w14:paraId="3C417F95" w14:textId="77777777" w:rsidTr="00A6434E">
        <w:trPr>
          <w:trHeight w:val="449"/>
        </w:trPr>
        <w:tc>
          <w:tcPr>
            <w:tcW w:w="2335" w:type="dxa"/>
            <w:shd w:val="clear" w:color="auto" w:fill="D9D9D9" w:themeFill="background1" w:themeFillShade="D9"/>
            <w:vAlign w:val="center"/>
          </w:tcPr>
          <w:p w14:paraId="47A18796" w14:textId="77777777" w:rsidR="00CB5384" w:rsidRPr="005348DF" w:rsidRDefault="00CB5384" w:rsidP="00CB5384">
            <w:pPr>
              <w:keepNext/>
              <w:keepLines/>
              <w:jc w:val="center"/>
              <w:rPr>
                <w:rFonts w:eastAsia="Times New Roman"/>
                <w:b/>
              </w:rPr>
            </w:pPr>
            <w:r w:rsidRPr="005348DF">
              <w:rPr>
                <w:rFonts w:eastAsia="Times New Roman"/>
                <w:b/>
              </w:rPr>
              <w:t>Test Phase</w:t>
            </w:r>
          </w:p>
        </w:tc>
        <w:tc>
          <w:tcPr>
            <w:tcW w:w="2340" w:type="dxa"/>
            <w:shd w:val="clear" w:color="auto" w:fill="D9D9D9" w:themeFill="background1" w:themeFillShade="D9"/>
            <w:vAlign w:val="center"/>
          </w:tcPr>
          <w:p w14:paraId="1ADB591D" w14:textId="77777777" w:rsidR="00CB5384" w:rsidRPr="005348DF" w:rsidRDefault="00CB5384" w:rsidP="00CB5384">
            <w:pPr>
              <w:keepNext/>
              <w:keepLines/>
              <w:jc w:val="center"/>
              <w:rPr>
                <w:rFonts w:eastAsia="Times New Roman"/>
                <w:b/>
              </w:rPr>
            </w:pPr>
            <w:r w:rsidRPr="005348DF">
              <w:rPr>
                <w:rFonts w:eastAsia="Times New Roman"/>
                <w:b/>
              </w:rPr>
              <w:t xml:space="preserve">Engine Operation </w:t>
            </w:r>
          </w:p>
        </w:tc>
        <w:tc>
          <w:tcPr>
            <w:tcW w:w="2070" w:type="dxa"/>
            <w:shd w:val="clear" w:color="auto" w:fill="D9D9D9" w:themeFill="background1" w:themeFillShade="D9"/>
            <w:vAlign w:val="center"/>
          </w:tcPr>
          <w:p w14:paraId="6BF67C48" w14:textId="77777777" w:rsidR="00CB5384" w:rsidRPr="005348DF" w:rsidRDefault="00CB5384" w:rsidP="00CB5384">
            <w:pPr>
              <w:keepNext/>
              <w:keepLines/>
              <w:jc w:val="center"/>
              <w:rPr>
                <w:rFonts w:eastAsia="Times New Roman"/>
                <w:b/>
              </w:rPr>
            </w:pPr>
            <w:r w:rsidRPr="005348DF">
              <w:rPr>
                <w:rFonts w:eastAsia="Times New Roman"/>
                <w:b/>
              </w:rPr>
              <w:t xml:space="preserve">Data Collection </w:t>
            </w:r>
          </w:p>
        </w:tc>
        <w:tc>
          <w:tcPr>
            <w:tcW w:w="2520" w:type="dxa"/>
            <w:shd w:val="clear" w:color="auto" w:fill="D9D9D9" w:themeFill="background1" w:themeFillShade="D9"/>
            <w:vAlign w:val="center"/>
          </w:tcPr>
          <w:p w14:paraId="6A0AD2AF" w14:textId="77777777" w:rsidR="00CB5384" w:rsidRPr="005348DF" w:rsidRDefault="00CB5384" w:rsidP="00CB5384">
            <w:pPr>
              <w:keepNext/>
              <w:keepLines/>
              <w:jc w:val="center"/>
              <w:rPr>
                <w:rFonts w:eastAsia="Times New Roman"/>
                <w:b/>
              </w:rPr>
            </w:pPr>
            <w:r w:rsidRPr="005348DF">
              <w:rPr>
                <w:rFonts w:eastAsia="Times New Roman"/>
                <w:b/>
              </w:rPr>
              <w:t>Data Processing</w:t>
            </w:r>
          </w:p>
        </w:tc>
      </w:tr>
      <w:tr w:rsidR="00CB5384" w:rsidRPr="005348DF" w14:paraId="04AC757A" w14:textId="77777777" w:rsidTr="00A6434E">
        <w:tc>
          <w:tcPr>
            <w:tcW w:w="2335" w:type="dxa"/>
            <w:shd w:val="clear" w:color="auto" w:fill="E5DFEC" w:themeFill="accent4" w:themeFillTint="33"/>
            <w:vAlign w:val="center"/>
          </w:tcPr>
          <w:p w14:paraId="37C84235" w14:textId="54E00A81" w:rsidR="00CB5384" w:rsidRPr="005348DF" w:rsidRDefault="00CB5384" w:rsidP="00A6434E">
            <w:pPr>
              <w:keepNext/>
              <w:keepLines/>
              <w:spacing w:before="60" w:after="60"/>
              <w:jc w:val="center"/>
              <w:rPr>
                <w:rFonts w:eastAsia="Times New Roman"/>
                <w:b/>
                <w:color w:val="943634" w:themeColor="accent2" w:themeShade="BF"/>
              </w:rPr>
            </w:pPr>
            <w:r w:rsidRPr="005348DF">
              <w:rPr>
                <w:rFonts w:eastAsia="Times New Roman"/>
                <w:b/>
                <w:color w:val="943634" w:themeColor="accent2" w:themeShade="BF"/>
              </w:rPr>
              <w:t>1</w:t>
            </w:r>
            <w:r w:rsidRPr="005348DF">
              <w:rPr>
                <w:rFonts w:eastAsia="Times New Roman"/>
                <w:b/>
                <w:color w:val="000000" w:themeColor="text1"/>
              </w:rPr>
              <w:t xml:space="preserve"> Low-Mid</w:t>
            </w:r>
            <w:r w:rsidR="00A6434E">
              <w:rPr>
                <w:rFonts w:eastAsia="Times New Roman"/>
                <w:b/>
                <w:color w:val="000000" w:themeColor="text1"/>
              </w:rPr>
              <w:t xml:space="preserve"> L</w:t>
            </w:r>
            <w:r w:rsidRPr="005348DF">
              <w:rPr>
                <w:rFonts w:eastAsia="Times New Roman"/>
                <w:b/>
                <w:color w:val="000000" w:themeColor="text1"/>
              </w:rPr>
              <w:t>oading</w:t>
            </w:r>
          </w:p>
        </w:tc>
        <w:tc>
          <w:tcPr>
            <w:tcW w:w="2340" w:type="dxa"/>
            <w:shd w:val="clear" w:color="auto" w:fill="E5DFEC" w:themeFill="accent4" w:themeFillTint="33"/>
            <w:vAlign w:val="center"/>
          </w:tcPr>
          <w:p w14:paraId="18A0C53F" w14:textId="471C2C0C" w:rsidR="00CB5384" w:rsidRPr="005348DF" w:rsidRDefault="00CB5384" w:rsidP="00CB5384">
            <w:pPr>
              <w:keepNext/>
              <w:keepLines/>
              <w:spacing w:before="60" w:after="60"/>
              <w:jc w:val="center"/>
              <w:rPr>
                <w:rFonts w:eastAsia="Times New Roman"/>
              </w:rPr>
            </w:pPr>
            <w:r w:rsidRPr="005348DF">
              <w:rPr>
                <w:rFonts w:eastAsia="Times New Roman"/>
              </w:rPr>
              <w:t>3</w:t>
            </w:r>
            <w:r w:rsidR="00A6434E">
              <w:rPr>
                <w:rFonts w:eastAsia="Times New Roman"/>
              </w:rPr>
              <w:t xml:space="preserve">0 sec avg. </w:t>
            </w:r>
            <w:r w:rsidR="00A6434E">
              <w:rPr>
                <w:rFonts w:eastAsia="Times New Roman"/>
              </w:rPr>
              <w:br/>
              <w:t>(S</w:t>
            </w:r>
            <w:r w:rsidRPr="005348DF">
              <w:rPr>
                <w:rFonts w:eastAsia="Times New Roman"/>
              </w:rPr>
              <w:t>toichiometric)</w:t>
            </w:r>
          </w:p>
        </w:tc>
        <w:tc>
          <w:tcPr>
            <w:tcW w:w="2070" w:type="dxa"/>
            <w:shd w:val="clear" w:color="auto" w:fill="E5DFEC" w:themeFill="accent4" w:themeFillTint="33"/>
            <w:vAlign w:val="center"/>
          </w:tcPr>
          <w:p w14:paraId="6ABBBB21" w14:textId="1EB6573C" w:rsidR="00CB5384" w:rsidRPr="005348DF" w:rsidRDefault="00A6434E" w:rsidP="00A6434E">
            <w:pPr>
              <w:keepNext/>
              <w:keepLines/>
              <w:spacing w:before="60" w:after="60"/>
              <w:jc w:val="center"/>
              <w:rPr>
                <w:rFonts w:eastAsia="Times New Roman"/>
              </w:rPr>
            </w:pPr>
            <w:r>
              <w:rPr>
                <w:rFonts w:eastAsia="Times New Roman"/>
              </w:rPr>
              <w:t xml:space="preserve">Steady-State (without </w:t>
            </w:r>
            <w:r w:rsidR="00CB5384" w:rsidRPr="005348DF">
              <w:rPr>
                <w:rFonts w:eastAsia="Times New Roman"/>
              </w:rPr>
              <w:t>CVT)</w:t>
            </w:r>
          </w:p>
        </w:tc>
        <w:tc>
          <w:tcPr>
            <w:tcW w:w="2520" w:type="dxa"/>
            <w:shd w:val="clear" w:color="auto" w:fill="E5DFEC" w:themeFill="accent4" w:themeFillTint="33"/>
            <w:vAlign w:val="center"/>
          </w:tcPr>
          <w:p w14:paraId="3F06D880" w14:textId="7679DEF5" w:rsidR="00CB5384" w:rsidRPr="005348DF" w:rsidRDefault="00A6434E" w:rsidP="00A6434E">
            <w:pPr>
              <w:keepNext/>
              <w:keepLines/>
              <w:spacing w:before="60" w:after="60"/>
              <w:jc w:val="center"/>
              <w:rPr>
                <w:rFonts w:eastAsia="Times New Roman"/>
              </w:rPr>
            </w:pPr>
            <w:r>
              <w:rPr>
                <w:rFonts w:eastAsia="Times New Roman"/>
              </w:rPr>
              <w:t>Steady-S</w:t>
            </w:r>
            <w:r w:rsidR="00CB5384" w:rsidRPr="005348DF">
              <w:rPr>
                <w:rFonts w:eastAsia="Times New Roman"/>
              </w:rPr>
              <w:t xml:space="preserve">tate </w:t>
            </w:r>
            <w:r>
              <w:rPr>
                <w:rFonts w:eastAsia="Times New Roman"/>
              </w:rPr>
              <w:t>A</w:t>
            </w:r>
            <w:r w:rsidR="00CB5384" w:rsidRPr="005348DF">
              <w:rPr>
                <w:rFonts w:eastAsia="Times New Roman"/>
              </w:rPr>
              <w:t>v</w:t>
            </w:r>
            <w:r>
              <w:rPr>
                <w:rFonts w:eastAsia="Times New Roman"/>
              </w:rPr>
              <w:t>erage</w:t>
            </w:r>
            <w:r w:rsidR="00CB5384" w:rsidRPr="005348DF">
              <w:rPr>
                <w:rFonts w:eastAsia="Times New Roman"/>
              </w:rPr>
              <w:br/>
              <w:t>(using iTest)</w:t>
            </w:r>
          </w:p>
        </w:tc>
      </w:tr>
      <w:tr w:rsidR="00CB5384" w:rsidRPr="005348DF" w14:paraId="2F84C41D" w14:textId="77777777" w:rsidTr="00A6434E">
        <w:tc>
          <w:tcPr>
            <w:tcW w:w="2335" w:type="dxa"/>
            <w:shd w:val="clear" w:color="auto" w:fill="DAEEF3" w:themeFill="accent5" w:themeFillTint="33"/>
            <w:vAlign w:val="center"/>
          </w:tcPr>
          <w:p w14:paraId="67238E07" w14:textId="1B80B35C" w:rsidR="00CB5384" w:rsidRPr="005348DF" w:rsidRDefault="00CB5384" w:rsidP="00A6434E">
            <w:pPr>
              <w:keepNext/>
              <w:keepLines/>
              <w:spacing w:before="60" w:after="60"/>
              <w:jc w:val="center"/>
              <w:rPr>
                <w:rFonts w:eastAsia="Times New Roman"/>
                <w:b/>
                <w:color w:val="943634" w:themeColor="accent2" w:themeShade="BF"/>
              </w:rPr>
            </w:pPr>
            <w:r w:rsidRPr="005348DF">
              <w:rPr>
                <w:rFonts w:eastAsia="Times New Roman"/>
                <w:b/>
                <w:color w:val="943634" w:themeColor="accent2" w:themeShade="BF"/>
              </w:rPr>
              <w:t>2</w:t>
            </w:r>
            <w:r w:rsidRPr="005348DF">
              <w:rPr>
                <w:rFonts w:eastAsia="Times New Roman"/>
                <w:b/>
                <w:color w:val="000000" w:themeColor="text1"/>
              </w:rPr>
              <w:t xml:space="preserve"> High</w:t>
            </w:r>
            <w:r w:rsidR="00A6434E">
              <w:rPr>
                <w:rFonts w:eastAsia="Times New Roman"/>
                <w:b/>
                <w:color w:val="000000" w:themeColor="text1"/>
              </w:rPr>
              <w:t xml:space="preserve"> L</w:t>
            </w:r>
            <w:r w:rsidRPr="005348DF">
              <w:rPr>
                <w:rFonts w:eastAsia="Times New Roman"/>
                <w:b/>
                <w:color w:val="000000" w:themeColor="text1"/>
              </w:rPr>
              <w:t>oading</w:t>
            </w:r>
          </w:p>
        </w:tc>
        <w:tc>
          <w:tcPr>
            <w:tcW w:w="2340" w:type="dxa"/>
            <w:shd w:val="clear" w:color="auto" w:fill="DAEEF3" w:themeFill="accent5" w:themeFillTint="33"/>
            <w:vAlign w:val="center"/>
          </w:tcPr>
          <w:p w14:paraId="5A0C9209" w14:textId="229849BF" w:rsidR="00CB5384" w:rsidRPr="005348DF" w:rsidRDefault="00CB5384" w:rsidP="00A6434E">
            <w:pPr>
              <w:keepNext/>
              <w:keepLines/>
              <w:spacing w:before="60" w:after="60"/>
              <w:jc w:val="center"/>
              <w:rPr>
                <w:rFonts w:eastAsia="Times New Roman"/>
              </w:rPr>
            </w:pPr>
            <w:r w:rsidRPr="005348DF">
              <w:rPr>
                <w:rFonts w:eastAsia="Times New Roman"/>
              </w:rPr>
              <w:t>Stab test (</w:t>
            </w:r>
            <w:r w:rsidR="00A6434E">
              <w:rPr>
                <w:rFonts w:eastAsia="Times New Roman"/>
              </w:rPr>
              <w:t>S</w:t>
            </w:r>
            <w:r w:rsidRPr="005348DF">
              <w:rPr>
                <w:rFonts w:eastAsia="Times New Roman"/>
              </w:rPr>
              <w:t>toich.</w:t>
            </w:r>
            <w:r w:rsidRPr="005348DF">
              <w:rPr>
                <w:rFonts w:eastAsia="Times New Roman"/>
              </w:rPr>
              <w:sym w:font="Wingdings" w:char="F0E0"/>
            </w:r>
            <w:r w:rsidR="00A6434E">
              <w:rPr>
                <w:rFonts w:eastAsia="Times New Roman"/>
              </w:rPr>
              <w:t>E</w:t>
            </w:r>
            <w:r w:rsidRPr="005348DF">
              <w:rPr>
                <w:rFonts w:eastAsia="Times New Roman"/>
              </w:rPr>
              <w:t>nriched)</w:t>
            </w:r>
          </w:p>
        </w:tc>
        <w:tc>
          <w:tcPr>
            <w:tcW w:w="2070" w:type="dxa"/>
            <w:shd w:val="clear" w:color="auto" w:fill="DAEEF3" w:themeFill="accent5" w:themeFillTint="33"/>
            <w:vAlign w:val="center"/>
          </w:tcPr>
          <w:p w14:paraId="2F4B47E6" w14:textId="2ECCA280" w:rsidR="00CB5384" w:rsidRPr="005348DF" w:rsidRDefault="00CB5384" w:rsidP="00A6434E">
            <w:pPr>
              <w:keepNext/>
              <w:keepLines/>
              <w:spacing w:before="60" w:after="60"/>
              <w:jc w:val="center"/>
              <w:rPr>
                <w:rFonts w:eastAsia="Times New Roman"/>
              </w:rPr>
            </w:pPr>
            <w:r w:rsidRPr="005348DF">
              <w:rPr>
                <w:rFonts w:eastAsia="Times New Roman"/>
              </w:rPr>
              <w:t>T</w:t>
            </w:r>
            <w:r w:rsidR="00A6434E">
              <w:rPr>
                <w:rFonts w:eastAsia="Times New Roman"/>
              </w:rPr>
              <w:t>ransient</w:t>
            </w:r>
            <w:r w:rsidR="00A6434E">
              <w:rPr>
                <w:rFonts w:eastAsia="Times New Roman"/>
              </w:rPr>
              <w:br/>
              <w:t xml:space="preserve">(without </w:t>
            </w:r>
            <w:r w:rsidRPr="005348DF">
              <w:rPr>
                <w:rFonts w:eastAsia="Times New Roman"/>
              </w:rPr>
              <w:t>CVT)</w:t>
            </w:r>
          </w:p>
        </w:tc>
        <w:tc>
          <w:tcPr>
            <w:tcW w:w="2520" w:type="dxa"/>
            <w:shd w:val="clear" w:color="auto" w:fill="DAEEF3" w:themeFill="accent5" w:themeFillTint="33"/>
            <w:vAlign w:val="center"/>
          </w:tcPr>
          <w:p w14:paraId="76121A38" w14:textId="77777777" w:rsidR="00CB5384" w:rsidRPr="005348DF" w:rsidRDefault="00CB5384" w:rsidP="00CB5384">
            <w:pPr>
              <w:keepNext/>
              <w:keepLines/>
              <w:spacing w:before="60" w:after="60"/>
              <w:jc w:val="center"/>
              <w:rPr>
                <w:rFonts w:eastAsia="Times New Roman"/>
              </w:rPr>
            </w:pPr>
            <w:r w:rsidRPr="005348DF">
              <w:rPr>
                <w:rFonts w:eastAsia="Times New Roman"/>
              </w:rPr>
              <w:t>Transient Intervals</w:t>
            </w:r>
            <w:r w:rsidRPr="005348DF">
              <w:rPr>
                <w:rFonts w:eastAsia="Times New Roman"/>
              </w:rPr>
              <w:br/>
              <w:t xml:space="preserve">(using Matlab) </w:t>
            </w:r>
          </w:p>
        </w:tc>
      </w:tr>
      <w:tr w:rsidR="00CB5384" w:rsidRPr="005348DF" w14:paraId="3C69F100" w14:textId="77777777" w:rsidTr="00A6434E">
        <w:tc>
          <w:tcPr>
            <w:tcW w:w="2335" w:type="dxa"/>
            <w:shd w:val="clear" w:color="auto" w:fill="FDE9D9" w:themeFill="accent6" w:themeFillTint="33"/>
            <w:vAlign w:val="center"/>
          </w:tcPr>
          <w:p w14:paraId="13646A6C" w14:textId="199A222D" w:rsidR="00CB5384" w:rsidRPr="005348DF" w:rsidRDefault="00CB5384" w:rsidP="00A6434E">
            <w:pPr>
              <w:keepNext/>
              <w:keepLines/>
              <w:spacing w:before="60" w:after="60"/>
              <w:jc w:val="center"/>
              <w:rPr>
                <w:rFonts w:eastAsia="Times New Roman"/>
                <w:b/>
                <w:color w:val="943634" w:themeColor="accent2" w:themeShade="BF"/>
              </w:rPr>
            </w:pPr>
            <w:r w:rsidRPr="005348DF">
              <w:rPr>
                <w:rFonts w:eastAsia="Times New Roman"/>
                <w:b/>
                <w:color w:val="943634" w:themeColor="accent2" w:themeShade="BF"/>
              </w:rPr>
              <w:t>3</w:t>
            </w:r>
            <w:r w:rsidRPr="005348DF">
              <w:rPr>
                <w:rFonts w:eastAsia="Times New Roman"/>
                <w:b/>
                <w:color w:val="000000" w:themeColor="text1"/>
              </w:rPr>
              <w:t xml:space="preserve"> Idle-Low</w:t>
            </w:r>
            <w:r w:rsidR="00A6434E">
              <w:rPr>
                <w:rFonts w:eastAsia="Times New Roman"/>
                <w:b/>
                <w:color w:val="000000" w:themeColor="text1"/>
              </w:rPr>
              <w:t xml:space="preserve"> L</w:t>
            </w:r>
            <w:r w:rsidRPr="005348DF">
              <w:rPr>
                <w:rFonts w:eastAsia="Times New Roman"/>
                <w:b/>
                <w:color w:val="000000" w:themeColor="text1"/>
              </w:rPr>
              <w:t>oading</w:t>
            </w:r>
          </w:p>
        </w:tc>
        <w:tc>
          <w:tcPr>
            <w:tcW w:w="2340" w:type="dxa"/>
            <w:shd w:val="clear" w:color="auto" w:fill="FDE9D9" w:themeFill="accent6" w:themeFillTint="33"/>
            <w:vAlign w:val="center"/>
          </w:tcPr>
          <w:p w14:paraId="0E537B91" w14:textId="787F71B7" w:rsidR="00CB5384" w:rsidRPr="005348DF" w:rsidRDefault="00CB5384" w:rsidP="00A6434E">
            <w:pPr>
              <w:keepNext/>
              <w:keepLines/>
              <w:spacing w:before="60" w:after="60"/>
              <w:jc w:val="center"/>
              <w:rPr>
                <w:rFonts w:eastAsia="Times New Roman"/>
              </w:rPr>
            </w:pPr>
            <w:r w:rsidRPr="005348DF">
              <w:rPr>
                <w:rFonts w:eastAsia="Times New Roman"/>
              </w:rPr>
              <w:t xml:space="preserve">30 sec avg. </w:t>
            </w:r>
            <w:r w:rsidRPr="005348DF">
              <w:rPr>
                <w:rFonts w:eastAsia="Times New Roman"/>
              </w:rPr>
              <w:br/>
              <w:t>(</w:t>
            </w:r>
            <w:r w:rsidR="00A6434E">
              <w:rPr>
                <w:rFonts w:eastAsia="Times New Roman"/>
              </w:rPr>
              <w:t>S</w:t>
            </w:r>
            <w:r w:rsidRPr="005348DF">
              <w:rPr>
                <w:rFonts w:eastAsia="Times New Roman"/>
              </w:rPr>
              <w:t>toichiometric)</w:t>
            </w:r>
          </w:p>
        </w:tc>
        <w:tc>
          <w:tcPr>
            <w:tcW w:w="2070" w:type="dxa"/>
            <w:shd w:val="clear" w:color="auto" w:fill="FDE9D9" w:themeFill="accent6" w:themeFillTint="33"/>
            <w:vAlign w:val="center"/>
          </w:tcPr>
          <w:p w14:paraId="33B82459" w14:textId="3E6703FA" w:rsidR="00CB5384" w:rsidRPr="005348DF" w:rsidRDefault="00A6434E" w:rsidP="00CB5384">
            <w:pPr>
              <w:keepNext/>
              <w:keepLines/>
              <w:spacing w:before="60" w:after="60"/>
              <w:jc w:val="center"/>
              <w:rPr>
                <w:rFonts w:eastAsia="Times New Roman"/>
              </w:rPr>
            </w:pPr>
            <w:r>
              <w:rPr>
                <w:rFonts w:eastAsia="Times New Roman"/>
              </w:rPr>
              <w:t>Steady-S</w:t>
            </w:r>
            <w:r w:rsidR="00CB5384" w:rsidRPr="005348DF">
              <w:rPr>
                <w:rFonts w:eastAsia="Times New Roman"/>
              </w:rPr>
              <w:t xml:space="preserve">tate </w:t>
            </w:r>
            <w:r w:rsidR="00CB5384" w:rsidRPr="005348DF">
              <w:rPr>
                <w:rFonts w:eastAsia="Times New Roman"/>
              </w:rPr>
              <w:br/>
              <w:t>(with CVT)</w:t>
            </w:r>
          </w:p>
        </w:tc>
        <w:tc>
          <w:tcPr>
            <w:tcW w:w="2520" w:type="dxa"/>
            <w:shd w:val="clear" w:color="auto" w:fill="FDE9D9" w:themeFill="accent6" w:themeFillTint="33"/>
            <w:vAlign w:val="center"/>
          </w:tcPr>
          <w:p w14:paraId="3A57266D" w14:textId="4C411527" w:rsidR="00CB5384" w:rsidRPr="005348DF" w:rsidRDefault="00CB5384" w:rsidP="00A6434E">
            <w:pPr>
              <w:keepNext/>
              <w:keepLines/>
              <w:spacing w:before="60" w:after="60"/>
              <w:jc w:val="center"/>
              <w:rPr>
                <w:rFonts w:eastAsia="Times New Roman"/>
              </w:rPr>
            </w:pPr>
            <w:r w:rsidRPr="005348DF">
              <w:rPr>
                <w:rFonts w:eastAsia="Times New Roman"/>
              </w:rPr>
              <w:t>Stead</w:t>
            </w:r>
            <w:r w:rsidR="00A6434E">
              <w:rPr>
                <w:rFonts w:eastAsia="Times New Roman"/>
              </w:rPr>
              <w:t>y-S</w:t>
            </w:r>
            <w:r w:rsidRPr="005348DF">
              <w:rPr>
                <w:rFonts w:eastAsia="Times New Roman"/>
              </w:rPr>
              <w:t xml:space="preserve">tate </w:t>
            </w:r>
            <w:r w:rsidR="00A6434E">
              <w:rPr>
                <w:rFonts w:eastAsia="Times New Roman"/>
              </w:rPr>
              <w:t>A</w:t>
            </w:r>
            <w:r w:rsidRPr="005348DF">
              <w:rPr>
                <w:rFonts w:eastAsia="Times New Roman"/>
              </w:rPr>
              <w:t>v</w:t>
            </w:r>
            <w:r w:rsidR="00A6434E">
              <w:rPr>
                <w:rFonts w:eastAsia="Times New Roman"/>
              </w:rPr>
              <w:t>era</w:t>
            </w:r>
            <w:r w:rsidRPr="005348DF">
              <w:rPr>
                <w:rFonts w:eastAsia="Times New Roman"/>
              </w:rPr>
              <w:t>g</w:t>
            </w:r>
            <w:r w:rsidR="00A6434E">
              <w:rPr>
                <w:rFonts w:eastAsia="Times New Roman"/>
              </w:rPr>
              <w:t>e</w:t>
            </w:r>
            <w:r w:rsidRPr="005348DF">
              <w:rPr>
                <w:rFonts w:eastAsia="Times New Roman"/>
              </w:rPr>
              <w:br/>
              <w:t>(using iTest)</w:t>
            </w:r>
          </w:p>
        </w:tc>
      </w:tr>
    </w:tbl>
    <w:p w14:paraId="7F9DD4CE" w14:textId="4B32F0CB" w:rsidR="00FA6B9A" w:rsidRDefault="00FA6B9A" w:rsidP="00CB5384">
      <w:pPr>
        <w:spacing w:after="120" w:line="240" w:lineRule="auto"/>
        <w:rPr>
          <w:rFonts w:eastAsia="Times New Roman"/>
          <w:b/>
          <w:color w:val="000000" w:themeColor="text1"/>
        </w:rPr>
      </w:pPr>
    </w:p>
    <w:p w14:paraId="7C4C7AAD" w14:textId="77777777" w:rsidR="00BA6597" w:rsidRDefault="00BA6597" w:rsidP="00CB5384">
      <w:pPr>
        <w:spacing w:after="120" w:line="240" w:lineRule="auto"/>
        <w:rPr>
          <w:rFonts w:eastAsia="Times New Roman"/>
          <w:b/>
          <w:color w:val="000000" w:themeColor="text1"/>
        </w:rPr>
      </w:pPr>
    </w:p>
    <w:p w14:paraId="4A0F8FF6" w14:textId="2F08CC99" w:rsidR="00CB5384" w:rsidRPr="00CF6D48" w:rsidRDefault="00CB5384" w:rsidP="00CB5384">
      <w:pPr>
        <w:spacing w:after="120" w:line="240" w:lineRule="auto"/>
        <w:rPr>
          <w:rFonts w:eastAsia="Times New Roman"/>
          <w:color w:val="000000" w:themeColor="text1"/>
          <w:u w:val="single"/>
        </w:rPr>
      </w:pPr>
      <w:r w:rsidRPr="00CF6D48">
        <w:rPr>
          <w:rFonts w:eastAsia="Times New Roman"/>
          <w:b/>
          <w:color w:val="000000" w:themeColor="text1"/>
          <w:u w:val="single"/>
        </w:rPr>
        <w:t>Test Phase 1:  Low-Mid Loading</w:t>
      </w:r>
    </w:p>
    <w:p w14:paraId="5212AD21" w14:textId="3F7F6399" w:rsidR="00CB5384" w:rsidRPr="00E02187" w:rsidRDefault="00CB5384" w:rsidP="00CB5384">
      <w:pPr>
        <w:pBdr>
          <w:top w:val="single" w:sz="4" w:space="1" w:color="auto"/>
          <w:left w:val="single" w:sz="4" w:space="4" w:color="auto"/>
          <w:bottom w:val="single" w:sz="4" w:space="4" w:color="auto"/>
          <w:right w:val="single" w:sz="4" w:space="4" w:color="auto"/>
        </w:pBdr>
        <w:shd w:val="clear" w:color="auto" w:fill="E5DFEC" w:themeFill="accent4" w:themeFillTint="33"/>
        <w:spacing w:after="120" w:line="240" w:lineRule="auto"/>
        <w:rPr>
          <w:rFonts w:eastAsia="Times New Roman"/>
          <w:i/>
          <w:color w:val="000000" w:themeColor="text1"/>
        </w:rPr>
      </w:pPr>
      <w:r w:rsidRPr="005348DF">
        <w:rPr>
          <w:rFonts w:eastAsia="Times New Roman"/>
          <w:i/>
          <w:color w:val="000000" w:themeColor="text1"/>
        </w:rPr>
        <w:t xml:space="preserve">To collect the </w:t>
      </w:r>
      <w:r w:rsidR="0077780C">
        <w:rPr>
          <w:rFonts w:eastAsia="Times New Roman"/>
          <w:i/>
          <w:color w:val="000000" w:themeColor="text1"/>
        </w:rPr>
        <w:t>core map steady-state operating points (</w:t>
      </w:r>
      <w:r w:rsidRPr="005348DF">
        <w:rPr>
          <w:rFonts w:eastAsia="Times New Roman"/>
          <w:i/>
          <w:color w:val="000000" w:themeColor="text1"/>
        </w:rPr>
        <w:t>black dot</w:t>
      </w:r>
      <w:r w:rsidR="0077780C">
        <w:rPr>
          <w:rFonts w:eastAsia="Times New Roman"/>
          <w:i/>
          <w:color w:val="000000" w:themeColor="text1"/>
        </w:rPr>
        <w:t xml:space="preserve">s) </w:t>
      </w:r>
      <w:r w:rsidRPr="005348DF">
        <w:rPr>
          <w:rFonts w:eastAsia="Times New Roman"/>
          <w:i/>
          <w:color w:val="000000" w:themeColor="text1"/>
        </w:rPr>
        <w:t>in Figure 5, the engine is configured without its CVT</w:t>
      </w:r>
      <w:r w:rsidR="003F2379">
        <w:rPr>
          <w:rFonts w:eastAsia="Times New Roman"/>
          <w:i/>
          <w:color w:val="000000" w:themeColor="text1"/>
        </w:rPr>
        <w:t xml:space="preserve"> and</w:t>
      </w:r>
      <w:r w:rsidRPr="005348DF">
        <w:rPr>
          <w:rFonts w:eastAsia="Times New Roman"/>
          <w:i/>
          <w:color w:val="000000" w:themeColor="text1"/>
        </w:rPr>
        <w:t xml:space="preserve"> tested in</w:t>
      </w:r>
      <w:r w:rsidR="0077780C">
        <w:rPr>
          <w:rFonts w:eastAsia="Times New Roman"/>
          <w:i/>
          <w:color w:val="000000" w:themeColor="text1"/>
        </w:rPr>
        <w:t xml:space="preserve"> </w:t>
      </w:r>
      <w:r w:rsidRPr="005348DF">
        <w:rPr>
          <w:rFonts w:eastAsia="Times New Roman"/>
          <w:i/>
          <w:color w:val="000000" w:themeColor="text1"/>
        </w:rPr>
        <w:t xml:space="preserve">steady-state operation </w:t>
      </w:r>
      <w:r w:rsidRPr="00E02187">
        <w:rPr>
          <w:rFonts w:eastAsia="Times New Roman"/>
          <w:i/>
          <w:color w:val="000000" w:themeColor="text1"/>
        </w:rPr>
        <w:t>at low to mid loads where the A</w:t>
      </w:r>
      <w:r w:rsidR="00E02187" w:rsidRPr="00E02187">
        <w:rPr>
          <w:rFonts w:eastAsia="Times New Roman"/>
          <w:i/>
          <w:color w:val="000000" w:themeColor="text1"/>
        </w:rPr>
        <w:t>ir</w:t>
      </w:r>
      <w:r w:rsidRPr="00E02187">
        <w:rPr>
          <w:rFonts w:eastAsia="Times New Roman"/>
          <w:i/>
          <w:color w:val="000000" w:themeColor="text1"/>
        </w:rPr>
        <w:t>/F</w:t>
      </w:r>
      <w:r w:rsidR="00E02187" w:rsidRPr="00E02187">
        <w:rPr>
          <w:rFonts w:eastAsia="Times New Roman"/>
          <w:i/>
          <w:color w:val="000000" w:themeColor="text1"/>
        </w:rPr>
        <w:t>uel</w:t>
      </w:r>
      <w:r w:rsidRPr="00E02187">
        <w:rPr>
          <w:rFonts w:eastAsia="Times New Roman"/>
          <w:i/>
          <w:color w:val="000000" w:themeColor="text1"/>
        </w:rPr>
        <w:t xml:space="preserve"> ratio </w:t>
      </w:r>
      <w:r w:rsidR="00FC3DBA" w:rsidRPr="00E02187">
        <w:rPr>
          <w:rFonts w:eastAsia="Times New Roman"/>
          <w:i/>
          <w:color w:val="000000" w:themeColor="text1"/>
        </w:rPr>
        <w:t>remains stoichiometric</w:t>
      </w:r>
      <w:r w:rsidRPr="00E02187">
        <w:rPr>
          <w:rFonts w:eastAsia="Times New Roman"/>
          <w:i/>
          <w:color w:val="000000" w:themeColor="text1"/>
        </w:rPr>
        <w:t xml:space="preserve"> at speeds from 1000 to 5000 rpm</w:t>
      </w:r>
      <w:r w:rsidR="003F2379">
        <w:rPr>
          <w:rFonts w:eastAsia="Times New Roman"/>
          <w:i/>
          <w:color w:val="000000" w:themeColor="text1"/>
        </w:rPr>
        <w:t xml:space="preserve"> </w:t>
      </w:r>
      <w:r w:rsidRPr="00E02187">
        <w:rPr>
          <w:rFonts w:eastAsia="Times New Roman"/>
          <w:i/>
          <w:color w:val="000000" w:themeColor="text1"/>
        </w:rPr>
        <w:t>using the steady-state data collection and steady-state processing with the iTest system.</w:t>
      </w:r>
    </w:p>
    <w:p w14:paraId="31889FE2" w14:textId="229821D2" w:rsidR="00CB5384" w:rsidRPr="005348DF" w:rsidRDefault="00CB5384" w:rsidP="001733B4">
      <w:pPr>
        <w:pStyle w:val="ListParagraph"/>
        <w:spacing w:after="240"/>
        <w:ind w:left="0"/>
        <w:rPr>
          <w:rFonts w:eastAsia="Times New Roman"/>
          <w:color w:val="000000" w:themeColor="text1"/>
        </w:rPr>
      </w:pPr>
      <w:r w:rsidRPr="005348DF">
        <w:rPr>
          <w:rFonts w:eastAsia="Times New Roman"/>
          <w:color w:val="000000" w:themeColor="text1"/>
        </w:rPr>
        <w:t xml:space="preserve">Data points for the low-mid load region (black dots) are typically collected first during the engine benchmarking process because these samples help </w:t>
      </w:r>
      <w:r w:rsidR="0077780C">
        <w:rPr>
          <w:rFonts w:eastAsia="Times New Roman"/>
          <w:color w:val="000000" w:themeColor="text1"/>
        </w:rPr>
        <w:t>en</w:t>
      </w:r>
      <w:r w:rsidRPr="005348DF">
        <w:rPr>
          <w:rFonts w:eastAsia="Times New Roman"/>
          <w:color w:val="000000" w:themeColor="text1"/>
        </w:rPr>
        <w:t>sure the engine is setup correctly with no unexpected resonance frequencies</w:t>
      </w:r>
      <w:r w:rsidR="0077780C">
        <w:rPr>
          <w:rFonts w:eastAsia="Times New Roman"/>
          <w:color w:val="000000" w:themeColor="text1"/>
        </w:rPr>
        <w:t>,</w:t>
      </w:r>
      <w:r w:rsidRPr="005348DF">
        <w:rPr>
          <w:rFonts w:eastAsia="Times New Roman"/>
          <w:color w:val="000000" w:themeColor="text1"/>
        </w:rPr>
        <w:t xml:space="preserve"> is operating within acceptable temperature ranges, and is tethered appropriately so the OBD II system is not showing current or pending malfunction codes.  </w:t>
      </w:r>
      <w:r w:rsidR="004966C4">
        <w:rPr>
          <w:rFonts w:eastAsia="Times New Roman"/>
          <w:color w:val="000000" w:themeColor="text1"/>
        </w:rPr>
        <w:t xml:space="preserve">The engine to </w:t>
      </w:r>
      <w:r w:rsidRPr="005348DF">
        <w:rPr>
          <w:rFonts w:eastAsia="Times New Roman"/>
          <w:color w:val="000000" w:themeColor="text1"/>
        </w:rPr>
        <w:t xml:space="preserve">dynamometer setup for this portion of the benchmarking is faster since </w:t>
      </w:r>
      <w:r w:rsidR="0044270A">
        <w:rPr>
          <w:rFonts w:eastAsia="Times New Roman"/>
          <w:color w:val="000000" w:themeColor="text1"/>
        </w:rPr>
        <w:t>the</w:t>
      </w:r>
      <w:r w:rsidRPr="005348DF">
        <w:rPr>
          <w:rFonts w:eastAsia="Times New Roman"/>
          <w:color w:val="000000" w:themeColor="text1"/>
        </w:rPr>
        <w:t xml:space="preserve"> transmission</w:t>
      </w:r>
      <w:r w:rsidR="0044270A">
        <w:rPr>
          <w:rFonts w:eastAsia="Times New Roman"/>
          <w:color w:val="000000" w:themeColor="text1"/>
        </w:rPr>
        <w:t xml:space="preserve"> of the vehicle is not yet needed</w:t>
      </w:r>
      <w:r w:rsidRPr="005348DF">
        <w:rPr>
          <w:rFonts w:eastAsia="Times New Roman"/>
          <w:color w:val="000000" w:themeColor="text1"/>
        </w:rPr>
        <w:t>.</w:t>
      </w:r>
    </w:p>
    <w:p w14:paraId="616A7339" w14:textId="2065EC27" w:rsidR="00CB5384" w:rsidRPr="005348DF" w:rsidRDefault="00CB5384" w:rsidP="00AD2A04">
      <w:pPr>
        <w:spacing w:after="240"/>
        <w:rPr>
          <w:rFonts w:eastAsia="Times New Roman"/>
          <w:color w:val="000000" w:themeColor="text1"/>
        </w:rPr>
      </w:pPr>
      <w:r w:rsidRPr="005348DF">
        <w:rPr>
          <w:rFonts w:eastAsia="Times New Roman"/>
          <w:b/>
          <w:i/>
          <w:color w:val="000000" w:themeColor="text1"/>
        </w:rPr>
        <w:t>Engine Operation</w:t>
      </w:r>
      <w:r w:rsidRPr="005348DF">
        <w:rPr>
          <w:rFonts w:eastAsia="Times New Roman"/>
          <w:b/>
          <w:color w:val="000000" w:themeColor="text1"/>
        </w:rPr>
        <w:t xml:space="preserve"> –</w:t>
      </w:r>
      <w:r w:rsidRPr="005348DF">
        <w:rPr>
          <w:rFonts w:eastAsia="Times New Roman"/>
          <w:color w:val="000000" w:themeColor="text1"/>
        </w:rPr>
        <w:t xml:space="preserve"> </w:t>
      </w:r>
      <w:r w:rsidRPr="00525441">
        <w:rPr>
          <w:rFonts w:eastAsia="Times New Roman"/>
          <w:color w:val="000000" w:themeColor="text1"/>
        </w:rPr>
        <w:t>F</w:t>
      </w:r>
      <w:r w:rsidRPr="005348DF">
        <w:rPr>
          <w:rFonts w:eastAsia="Times New Roman"/>
          <w:color w:val="000000" w:themeColor="text1"/>
        </w:rPr>
        <w:t>or this phase of testing the engine is operated using a test procedure to appropriate</w:t>
      </w:r>
      <w:r w:rsidR="00E02187">
        <w:rPr>
          <w:rFonts w:eastAsia="Times New Roman"/>
          <w:color w:val="000000" w:themeColor="text1"/>
        </w:rPr>
        <w:t>ly</w:t>
      </w:r>
      <w:r w:rsidRPr="005348DF">
        <w:rPr>
          <w:rFonts w:eastAsia="Times New Roman"/>
          <w:color w:val="000000" w:themeColor="text1"/>
        </w:rPr>
        <w:t xml:space="preserve"> characterize steady-state engine operation at low/mid loads.  The core of the steady state engine map contains the primary operating range of the engine, which is characterized by stoichiometric operation and spark timing which will result in </w:t>
      </w:r>
      <w:r w:rsidR="0044270A">
        <w:rPr>
          <w:rFonts w:eastAsia="Times New Roman"/>
          <w:color w:val="000000" w:themeColor="text1"/>
        </w:rPr>
        <w:t xml:space="preserve">the highest efficiency.  </w:t>
      </w:r>
      <w:r w:rsidRPr="005348DF">
        <w:rPr>
          <w:rFonts w:eastAsia="Times New Roman"/>
          <w:color w:val="000000" w:themeColor="text1"/>
        </w:rPr>
        <w:t xml:space="preserve">The stability and repeatability of engine operation in this load region allows for straightforward collection of steady state measurements on an engine dynamometer. </w:t>
      </w:r>
    </w:p>
    <w:p w14:paraId="4BD32E8B" w14:textId="3C1EB2A9" w:rsidR="00CB5384" w:rsidRPr="005348DF" w:rsidRDefault="00CB5384" w:rsidP="00AD2A04">
      <w:pPr>
        <w:spacing w:after="240"/>
        <w:rPr>
          <w:rFonts w:eastAsia="Times New Roman"/>
        </w:rPr>
      </w:pPr>
      <w:r w:rsidRPr="005348DF">
        <w:rPr>
          <w:rFonts w:eastAsia="Times New Roman"/>
          <w:b/>
          <w:i/>
        </w:rPr>
        <w:t>Data Collection</w:t>
      </w:r>
      <w:r w:rsidRPr="005348DF">
        <w:rPr>
          <w:rFonts w:eastAsia="Times New Roman"/>
          <w:b/>
        </w:rPr>
        <w:t xml:space="preserve"> </w:t>
      </w:r>
      <w:r w:rsidRPr="005348DF">
        <w:rPr>
          <w:rFonts w:eastAsia="Times New Roman"/>
          <w:b/>
          <w:color w:val="000000" w:themeColor="text1"/>
        </w:rPr>
        <w:t>–</w:t>
      </w:r>
      <w:r w:rsidRPr="005348DF">
        <w:rPr>
          <w:rFonts w:eastAsia="Times New Roman"/>
        </w:rPr>
        <w:t xml:space="preserve"> Engine operation consists of holding the engine at a fixed speed (with the engine dynamometer) and commanding a fixed pedal position.</w:t>
      </w:r>
      <w:r w:rsidR="0044270A">
        <w:rPr>
          <w:rFonts w:eastAsia="Times New Roman"/>
        </w:rPr>
        <w:t xml:space="preserve"> </w:t>
      </w:r>
      <w:r w:rsidRPr="005348DF">
        <w:rPr>
          <w:rFonts w:eastAsia="Times New Roman"/>
        </w:rPr>
        <w:t xml:space="preserve"> Operation at this point is held until the engine torque, fuel flow, and exhaust temper</w:t>
      </w:r>
      <w:r w:rsidR="0044270A">
        <w:rPr>
          <w:rFonts w:eastAsia="Times New Roman"/>
        </w:rPr>
        <w:t xml:space="preserve">ature reach a stable condition.  </w:t>
      </w:r>
      <w:r w:rsidRPr="005348DF">
        <w:rPr>
          <w:rFonts w:eastAsia="Times New Roman"/>
        </w:rPr>
        <w:t xml:space="preserve">The data is then logged for 10 seconds at 10 hertz sampling and averaged using iTest. </w:t>
      </w:r>
      <w:r w:rsidR="0044270A">
        <w:rPr>
          <w:rFonts w:eastAsia="Times New Roman"/>
        </w:rPr>
        <w:t xml:space="preserve"> </w:t>
      </w:r>
      <w:r w:rsidRPr="005348DF">
        <w:rPr>
          <w:rFonts w:eastAsia="Times New Roman"/>
        </w:rPr>
        <w:t xml:space="preserve">For each engine speed, the sequencing procedure steps through an array of pedal commands from low to high (0 to 100% pedal position) and records the steady-state data for each test point.  The engine speed is then incremented to the next highest rpm and the torque array is repeated.  Generally, mapping points are denser in the lower engine speeds and loads areas of operation. </w:t>
      </w:r>
    </w:p>
    <w:p w14:paraId="7FAD665B" w14:textId="6055224F" w:rsidR="00CB5384" w:rsidRDefault="00603D56" w:rsidP="000F3CBA">
      <w:pPr>
        <w:spacing w:after="120"/>
        <w:rPr>
          <w:rFonts w:eastAsia="Times New Roman"/>
          <w:color w:val="000000" w:themeColor="text1"/>
        </w:rPr>
      </w:pPr>
      <w:r w:rsidRPr="00BC7896">
        <w:rPr>
          <w:rFonts w:eastAsia="Times New Roman"/>
          <w:color w:val="000000" w:themeColor="text1"/>
        </w:rPr>
        <w:lastRenderedPageBreak/>
        <w:t xml:space="preserve">While this engine did not consume fuel at </w:t>
      </w:r>
      <w:r w:rsidR="00F00433" w:rsidRPr="00BC7896">
        <w:rPr>
          <w:rFonts w:eastAsia="Times New Roman"/>
          <w:color w:val="000000" w:themeColor="text1"/>
        </w:rPr>
        <w:t>all</w:t>
      </w:r>
      <w:r w:rsidRPr="00BC7896">
        <w:rPr>
          <w:rFonts w:eastAsia="Times New Roman"/>
          <w:color w:val="000000" w:themeColor="text1"/>
        </w:rPr>
        <w:t xml:space="preserve"> the zero pedal test points, an accurate measurement of torque is necessary to ensure an appropriate amount of drag is placed on the drivetrain during simulation of coasting conditions.  These data are gathered to determine the energy consumed during coasting, which would not be energy that would be available to be captured in a vehicle featuring a hybrid powertrain or alternator regeneration technology.</w:t>
      </w:r>
      <w:r w:rsidR="00CB5384" w:rsidRPr="00603D56">
        <w:rPr>
          <w:rFonts w:eastAsia="Times New Roman"/>
          <w:color w:val="000000" w:themeColor="text1"/>
        </w:rPr>
        <w:t xml:space="preserve"> </w:t>
      </w:r>
    </w:p>
    <w:p w14:paraId="3942F3F1" w14:textId="77777777" w:rsidR="00603D56" w:rsidRPr="00603D56" w:rsidRDefault="00603D56" w:rsidP="00603D56">
      <w:pPr>
        <w:rPr>
          <w:rFonts w:eastAsia="Times New Roman"/>
          <w:color w:val="000000" w:themeColor="text1"/>
        </w:rPr>
      </w:pPr>
    </w:p>
    <w:p w14:paraId="3A3CA56C" w14:textId="77777777" w:rsidR="00CB5384" w:rsidRPr="00CF6D48" w:rsidRDefault="00CB5384" w:rsidP="00603D56">
      <w:pPr>
        <w:keepNext/>
        <w:keepLines/>
        <w:spacing w:after="120"/>
        <w:rPr>
          <w:rFonts w:eastAsia="Times New Roman"/>
          <w:b/>
          <w:color w:val="000000" w:themeColor="text1"/>
          <w:u w:val="single"/>
        </w:rPr>
      </w:pPr>
      <w:r w:rsidRPr="00CF6D48">
        <w:rPr>
          <w:rFonts w:eastAsia="Times New Roman"/>
          <w:b/>
          <w:color w:val="000000" w:themeColor="text1"/>
          <w:u w:val="single"/>
        </w:rPr>
        <w:t>Test Phase 2: High Loading</w:t>
      </w:r>
    </w:p>
    <w:p w14:paraId="43A2FD85" w14:textId="7E38AD0F" w:rsidR="00CB5384" w:rsidRPr="005348DF" w:rsidRDefault="00CB5384" w:rsidP="00AD2A04">
      <w:pPr>
        <w:keepNext/>
        <w:keepLines/>
        <w:pBdr>
          <w:top w:val="single" w:sz="4" w:space="1" w:color="auto"/>
          <w:left w:val="single" w:sz="4" w:space="4" w:color="auto"/>
          <w:bottom w:val="single" w:sz="4" w:space="4" w:color="auto"/>
          <w:right w:val="single" w:sz="4" w:space="4" w:color="auto"/>
        </w:pBdr>
        <w:shd w:val="clear" w:color="auto" w:fill="DAEEF3" w:themeFill="accent5" w:themeFillTint="33"/>
        <w:spacing w:after="120"/>
        <w:rPr>
          <w:rFonts w:eastAsia="Times New Roman"/>
          <w:color w:val="000000" w:themeColor="text1"/>
        </w:rPr>
      </w:pPr>
      <w:r w:rsidRPr="005348DF">
        <w:rPr>
          <w:rFonts w:eastAsia="Times New Roman"/>
          <w:i/>
          <w:color w:val="000000" w:themeColor="text1"/>
        </w:rPr>
        <w:t>To collect the</w:t>
      </w:r>
      <w:r w:rsidR="003F2379">
        <w:rPr>
          <w:rFonts w:eastAsia="Times New Roman"/>
          <w:i/>
          <w:color w:val="000000" w:themeColor="text1"/>
        </w:rPr>
        <w:t xml:space="preserve"> high load transient operating points</w:t>
      </w:r>
      <w:r w:rsidRPr="005348DF">
        <w:rPr>
          <w:rFonts w:eastAsia="Times New Roman"/>
          <w:i/>
          <w:color w:val="000000" w:themeColor="text1"/>
        </w:rPr>
        <w:t xml:space="preserve"> </w:t>
      </w:r>
      <w:r w:rsidR="003F2379">
        <w:rPr>
          <w:rFonts w:eastAsia="Times New Roman"/>
          <w:i/>
          <w:color w:val="000000" w:themeColor="text1"/>
        </w:rPr>
        <w:t>(</w:t>
      </w:r>
      <w:r w:rsidRPr="005348DF">
        <w:rPr>
          <w:rFonts w:eastAsia="Times New Roman"/>
          <w:i/>
          <w:color w:val="000000" w:themeColor="text1"/>
        </w:rPr>
        <w:t>blue triangle</w:t>
      </w:r>
      <w:r w:rsidR="003F2379">
        <w:rPr>
          <w:rFonts w:eastAsia="Times New Roman"/>
          <w:i/>
          <w:color w:val="000000" w:themeColor="text1"/>
        </w:rPr>
        <w:t>s</w:t>
      </w:r>
      <w:r w:rsidRPr="005348DF">
        <w:rPr>
          <w:rFonts w:eastAsia="Times New Roman"/>
          <w:i/>
          <w:color w:val="000000" w:themeColor="text1"/>
        </w:rPr>
        <w:t xml:space="preserve"> and green square</w:t>
      </w:r>
      <w:r w:rsidR="003F2379">
        <w:rPr>
          <w:rFonts w:eastAsia="Times New Roman"/>
          <w:i/>
          <w:color w:val="000000" w:themeColor="text1"/>
        </w:rPr>
        <w:t>s)</w:t>
      </w:r>
      <w:r w:rsidRPr="005348DF">
        <w:rPr>
          <w:rFonts w:eastAsia="Times New Roman"/>
          <w:i/>
          <w:color w:val="000000" w:themeColor="text1"/>
        </w:rPr>
        <w:t xml:space="preserve"> in Figure 5, the engin</w:t>
      </w:r>
      <w:r w:rsidR="003F2379">
        <w:rPr>
          <w:rFonts w:eastAsia="Times New Roman"/>
          <w:i/>
          <w:color w:val="000000" w:themeColor="text1"/>
        </w:rPr>
        <w:t>e is configured without its CVT and</w:t>
      </w:r>
      <w:r w:rsidRPr="005348DF">
        <w:rPr>
          <w:rFonts w:eastAsia="Times New Roman"/>
          <w:i/>
          <w:color w:val="000000" w:themeColor="text1"/>
        </w:rPr>
        <w:t xml:space="preserve"> tested in transient </w:t>
      </w:r>
      <w:r w:rsidRPr="00603D56">
        <w:rPr>
          <w:rFonts w:eastAsia="Times New Roman"/>
          <w:i/>
          <w:color w:val="000000" w:themeColor="text1"/>
        </w:rPr>
        <w:t>operation at high loads where the A</w:t>
      </w:r>
      <w:r w:rsidR="003F2379">
        <w:rPr>
          <w:rFonts w:eastAsia="Times New Roman"/>
          <w:i/>
          <w:color w:val="000000" w:themeColor="text1"/>
        </w:rPr>
        <w:t>ir</w:t>
      </w:r>
      <w:r w:rsidRPr="00603D56">
        <w:rPr>
          <w:rFonts w:eastAsia="Times New Roman"/>
          <w:i/>
          <w:color w:val="000000" w:themeColor="text1"/>
        </w:rPr>
        <w:t>/F</w:t>
      </w:r>
      <w:r w:rsidR="003F2379">
        <w:rPr>
          <w:rFonts w:eastAsia="Times New Roman"/>
          <w:i/>
          <w:color w:val="000000" w:themeColor="text1"/>
        </w:rPr>
        <w:t>uel</w:t>
      </w:r>
      <w:r w:rsidRPr="00603D56">
        <w:rPr>
          <w:rFonts w:eastAsia="Times New Roman"/>
          <w:i/>
          <w:color w:val="000000" w:themeColor="text1"/>
        </w:rPr>
        <w:t xml:space="preserve"> ratio transition</w:t>
      </w:r>
      <w:r w:rsidR="003F2379">
        <w:rPr>
          <w:rFonts w:eastAsia="Times New Roman"/>
          <w:i/>
          <w:color w:val="000000" w:themeColor="text1"/>
        </w:rPr>
        <w:t>s</w:t>
      </w:r>
      <w:r w:rsidRPr="00603D56">
        <w:rPr>
          <w:rFonts w:eastAsia="Times New Roman"/>
          <w:i/>
          <w:color w:val="000000" w:themeColor="text1"/>
        </w:rPr>
        <w:t xml:space="preserve"> to enriched to protect the engine at speeds of 1000 to 5000 rpm using the transient data collection procedure and the initial-final interval</w:t>
      </w:r>
      <w:r w:rsidRPr="005348DF">
        <w:rPr>
          <w:rFonts w:eastAsia="Times New Roman"/>
          <w:i/>
          <w:color w:val="000000" w:themeColor="text1"/>
        </w:rPr>
        <w:t xml:space="preserve"> post-processing.</w:t>
      </w:r>
      <w:r w:rsidRPr="005348DF">
        <w:rPr>
          <w:rFonts w:eastAsia="Times New Roman"/>
          <w:b/>
          <w:i/>
        </w:rPr>
        <w:t xml:space="preserve">    </w:t>
      </w:r>
    </w:p>
    <w:p w14:paraId="5EE4B6A0" w14:textId="70E615B5" w:rsidR="00CB5384" w:rsidRPr="005348DF" w:rsidRDefault="00CB5384" w:rsidP="004D454C">
      <w:pPr>
        <w:spacing w:after="240"/>
        <w:rPr>
          <w:rFonts w:eastAsia="Times New Roman"/>
          <w:color w:val="000000" w:themeColor="text1"/>
        </w:rPr>
      </w:pPr>
      <w:r w:rsidRPr="005348DF">
        <w:rPr>
          <w:rFonts w:eastAsia="Times New Roman"/>
          <w:color w:val="000000" w:themeColor="text1"/>
        </w:rPr>
        <w:t>Data points for the high load region are gathered in this phase of the benchmarking</w:t>
      </w:r>
      <w:r w:rsidR="00BF12A2">
        <w:rPr>
          <w:rFonts w:eastAsia="Times New Roman"/>
          <w:color w:val="000000" w:themeColor="text1"/>
        </w:rPr>
        <w:t xml:space="preserve"> which pushes</w:t>
      </w:r>
      <w:r w:rsidRPr="005348DF">
        <w:rPr>
          <w:rFonts w:eastAsia="Times New Roman"/>
          <w:color w:val="000000" w:themeColor="text1"/>
        </w:rPr>
        <w:t xml:space="preserve"> the engine to operate at its highest torque levels across all engine speeds.  No CVT is used in the engine-dynamometer setup for this phase of </w:t>
      </w:r>
      <w:r w:rsidR="00BF12A2">
        <w:rPr>
          <w:rFonts w:eastAsia="Times New Roman"/>
          <w:color w:val="000000" w:themeColor="text1"/>
        </w:rPr>
        <w:t>t</w:t>
      </w:r>
      <w:r w:rsidRPr="005348DF">
        <w:rPr>
          <w:rFonts w:eastAsia="Times New Roman"/>
          <w:color w:val="000000" w:themeColor="text1"/>
        </w:rPr>
        <w:t>esting.</w:t>
      </w:r>
    </w:p>
    <w:p w14:paraId="073EF3C4" w14:textId="13C40795" w:rsidR="00CB5384" w:rsidRPr="00BC7896" w:rsidRDefault="00CB5384" w:rsidP="00AD2A04">
      <w:pPr>
        <w:spacing w:after="240"/>
        <w:rPr>
          <w:rFonts w:eastAsia="Times New Roman"/>
          <w:color w:val="000000" w:themeColor="text1"/>
        </w:rPr>
      </w:pPr>
      <w:r w:rsidRPr="00BC7896">
        <w:rPr>
          <w:rFonts w:eastAsia="Times New Roman"/>
          <w:color w:val="000000" w:themeColor="text1"/>
        </w:rPr>
        <w:t xml:space="preserve">When operating in high load conditions, the engine ECU controls several parameters such as A/F ratio and spark timing differently depending upon </w:t>
      </w:r>
      <w:r w:rsidR="004966C4" w:rsidRPr="00BC7896">
        <w:rPr>
          <w:rFonts w:eastAsia="Times New Roman"/>
          <w:color w:val="000000" w:themeColor="text1"/>
        </w:rPr>
        <w:t xml:space="preserve">the </w:t>
      </w:r>
      <w:r w:rsidRPr="00BC7896">
        <w:rPr>
          <w:rFonts w:eastAsia="Times New Roman"/>
          <w:color w:val="000000" w:themeColor="text1"/>
        </w:rPr>
        <w:t xml:space="preserve">speed and load on the upper limits of the engine performance.  Generally, </w:t>
      </w:r>
      <w:r w:rsidR="004966C4" w:rsidRPr="00BC7896">
        <w:rPr>
          <w:rFonts w:eastAsia="Times New Roman"/>
          <w:color w:val="000000" w:themeColor="text1"/>
        </w:rPr>
        <w:t xml:space="preserve">the </w:t>
      </w:r>
      <w:r w:rsidRPr="00BC7896">
        <w:rPr>
          <w:rFonts w:eastAsia="Times New Roman"/>
          <w:color w:val="000000" w:themeColor="text1"/>
        </w:rPr>
        <w:t xml:space="preserve">engines operate at a stable stoichiometric </w:t>
      </w:r>
      <w:r w:rsidR="001B491C" w:rsidRPr="00BC7896">
        <w:rPr>
          <w:rFonts w:eastAsia="Times New Roman"/>
          <w:color w:val="000000" w:themeColor="text1"/>
        </w:rPr>
        <w:t>A/F ratio</w:t>
      </w:r>
      <w:r w:rsidRPr="00BC7896">
        <w:rPr>
          <w:rFonts w:eastAsia="Times New Roman"/>
          <w:color w:val="000000" w:themeColor="text1"/>
        </w:rPr>
        <w:t xml:space="preserve"> idle to approximately 70% load.</w:t>
      </w:r>
      <w:r w:rsidR="00D55A1F" w:rsidRPr="00BC7896">
        <w:rPr>
          <w:rFonts w:eastAsia="Times New Roman"/>
          <w:color w:val="000000" w:themeColor="text1"/>
        </w:rPr>
        <w:t xml:space="preserve"> </w:t>
      </w:r>
      <w:r w:rsidRPr="00BC7896">
        <w:rPr>
          <w:rFonts w:eastAsia="Times New Roman"/>
          <w:color w:val="000000" w:themeColor="text1"/>
        </w:rPr>
        <w:t xml:space="preserve"> Above 70% load</w:t>
      </w:r>
      <w:r w:rsidR="00BF12A2" w:rsidRPr="00BC7896">
        <w:rPr>
          <w:rFonts w:eastAsia="Times New Roman"/>
          <w:color w:val="000000" w:themeColor="text1"/>
        </w:rPr>
        <w:t>,</w:t>
      </w:r>
      <w:r w:rsidRPr="00BC7896">
        <w:rPr>
          <w:rFonts w:eastAsia="Times New Roman"/>
          <w:color w:val="000000" w:themeColor="text1"/>
        </w:rPr>
        <w:t xml:space="preserve"> the engine ECU will transition the A/F ratio from stoichiometric to enriched as needed to protect the engine from excessive heat. </w:t>
      </w:r>
    </w:p>
    <w:p w14:paraId="151A5F4D" w14:textId="4ABE5892" w:rsidR="00CB5384" w:rsidRDefault="00CB5384" w:rsidP="00AD2A04">
      <w:pPr>
        <w:rPr>
          <w:rFonts w:eastAsia="Times New Roman"/>
          <w:color w:val="000000" w:themeColor="text1"/>
        </w:rPr>
      </w:pPr>
      <w:r w:rsidRPr="00BC7896">
        <w:rPr>
          <w:rFonts w:eastAsia="Times New Roman"/>
          <w:b/>
          <w:i/>
          <w:color w:val="000000" w:themeColor="text1"/>
        </w:rPr>
        <w:t>Engine Operation</w:t>
      </w:r>
      <w:r w:rsidRPr="00BC7896">
        <w:rPr>
          <w:rFonts w:eastAsia="Times New Roman"/>
          <w:b/>
          <w:color w:val="000000" w:themeColor="text1"/>
        </w:rPr>
        <w:t xml:space="preserve"> -</w:t>
      </w:r>
      <w:r w:rsidRPr="00BC7896">
        <w:rPr>
          <w:rFonts w:eastAsia="Times New Roman"/>
          <w:color w:val="000000" w:themeColor="text1"/>
        </w:rPr>
        <w:t xml:space="preserve"> For this phase of testing the engine is operated at high loads near and including wide-open throttle (WOT) using a special test procedure to activate the transient response that occurs when the engine is protecting itself at high loads.  While </w:t>
      </w:r>
      <w:r w:rsidR="00731B43" w:rsidRPr="00BC7896">
        <w:rPr>
          <w:rFonts w:eastAsia="Times New Roman"/>
          <w:color w:val="000000" w:themeColor="text1"/>
        </w:rPr>
        <w:t>NCAT has</w:t>
      </w:r>
      <w:r w:rsidRPr="00BC7896">
        <w:rPr>
          <w:rFonts w:eastAsia="Times New Roman"/>
          <w:color w:val="000000" w:themeColor="text1"/>
        </w:rPr>
        <w:t xml:space="preserve"> successfully used a sweep test in some previous test programs to establish the maximum torque curve used for </w:t>
      </w:r>
      <w:r w:rsidR="00731B43" w:rsidRPr="00BC7896">
        <w:rPr>
          <w:rFonts w:eastAsia="Times New Roman"/>
          <w:color w:val="000000" w:themeColor="text1"/>
        </w:rPr>
        <w:t xml:space="preserve">simulation, </w:t>
      </w:r>
      <w:r w:rsidR="00CE373A" w:rsidRPr="00BC7896">
        <w:rPr>
          <w:rFonts w:eastAsia="Times New Roman"/>
          <w:color w:val="000000" w:themeColor="text1"/>
        </w:rPr>
        <w:t>our</w:t>
      </w:r>
      <w:r w:rsidR="00731B43" w:rsidRPr="00BC7896">
        <w:rPr>
          <w:rFonts w:eastAsia="Times New Roman"/>
          <w:color w:val="000000" w:themeColor="text1"/>
        </w:rPr>
        <w:t xml:space="preserve"> e</w:t>
      </w:r>
      <w:r w:rsidRPr="00BC7896">
        <w:rPr>
          <w:rFonts w:eastAsia="Times New Roman"/>
          <w:color w:val="000000" w:themeColor="text1"/>
        </w:rPr>
        <w:t xml:space="preserve">xperience </w:t>
      </w:r>
      <w:r w:rsidR="00731B43" w:rsidRPr="00BC7896">
        <w:rPr>
          <w:rFonts w:eastAsia="Times New Roman"/>
          <w:color w:val="000000" w:themeColor="text1"/>
        </w:rPr>
        <w:t>with</w:t>
      </w:r>
      <w:r w:rsidRPr="00BC7896">
        <w:rPr>
          <w:rFonts w:eastAsia="Times New Roman"/>
          <w:color w:val="000000" w:themeColor="text1"/>
        </w:rPr>
        <w:t xml:space="preserve"> naturally aspirated and turbocharged gasoline engines</w:t>
      </w:r>
      <w:r w:rsidR="00731B43" w:rsidRPr="00BC7896">
        <w:rPr>
          <w:rFonts w:eastAsia="Times New Roman"/>
          <w:color w:val="000000" w:themeColor="text1"/>
        </w:rPr>
        <w:t xml:space="preserve"> tells us</w:t>
      </w:r>
      <w:r w:rsidRPr="00BC7896">
        <w:rPr>
          <w:rFonts w:eastAsia="Times New Roman"/>
          <w:color w:val="000000" w:themeColor="text1"/>
        </w:rPr>
        <w:t xml:space="preserve"> that sweep tests often under</w:t>
      </w:r>
      <w:r w:rsidR="004D454C" w:rsidRPr="00BC7896">
        <w:rPr>
          <w:rFonts w:eastAsia="Times New Roman"/>
          <w:color w:val="000000" w:themeColor="text1"/>
        </w:rPr>
        <w:t>-</w:t>
      </w:r>
      <w:r w:rsidRPr="00BC7896">
        <w:rPr>
          <w:rFonts w:eastAsia="Times New Roman"/>
          <w:color w:val="000000" w:themeColor="text1"/>
        </w:rPr>
        <w:t xml:space="preserve">predict the maximum achievable torque of the engine.  This is primarily due to the high temperatures resulting from the relatively slow rpm sweep (5-10 seconds) and the subsequent de-rating due to engine protection controls.  For this reason, </w:t>
      </w:r>
      <w:r w:rsidR="00973DE9" w:rsidRPr="00BC7896">
        <w:rPr>
          <w:rFonts w:eastAsia="Times New Roman"/>
          <w:color w:val="000000" w:themeColor="text1"/>
        </w:rPr>
        <w:t>NCAT</w:t>
      </w:r>
      <w:r w:rsidR="00973DE9">
        <w:rPr>
          <w:rFonts w:eastAsia="Times New Roman"/>
          <w:color w:val="000000" w:themeColor="text1"/>
        </w:rPr>
        <w:t xml:space="preserve"> ran</w:t>
      </w:r>
      <w:r w:rsidRPr="005348DF">
        <w:rPr>
          <w:rFonts w:eastAsia="Times New Roman"/>
          <w:color w:val="000000" w:themeColor="text1"/>
        </w:rPr>
        <w:t xml:space="preserve"> the high load transient procedure to determine WO</w:t>
      </w:r>
      <w:r w:rsidR="004D454C">
        <w:rPr>
          <w:rFonts w:eastAsia="Times New Roman"/>
          <w:color w:val="000000" w:themeColor="text1"/>
        </w:rPr>
        <w:t>T and use</w:t>
      </w:r>
      <w:r w:rsidR="001B766C">
        <w:rPr>
          <w:rFonts w:eastAsia="Times New Roman"/>
          <w:color w:val="000000" w:themeColor="text1"/>
        </w:rPr>
        <w:t>d</w:t>
      </w:r>
      <w:r w:rsidRPr="005348DF">
        <w:rPr>
          <w:rFonts w:eastAsia="Times New Roman"/>
          <w:color w:val="000000" w:themeColor="text1"/>
        </w:rPr>
        <w:t xml:space="preserve"> the sweep test to better understand protection controls and to potentially fill in some data gaps for the lower speed range of the WOT curve. </w:t>
      </w:r>
    </w:p>
    <w:p w14:paraId="6116F6ED" w14:textId="77777777" w:rsidR="004D454C" w:rsidRPr="005348DF" w:rsidRDefault="004D454C" w:rsidP="00AD2A04">
      <w:pPr>
        <w:rPr>
          <w:rFonts w:eastAsia="Times New Roman"/>
          <w:color w:val="000000" w:themeColor="text1"/>
        </w:rPr>
      </w:pPr>
    </w:p>
    <w:p w14:paraId="2FC6D02F" w14:textId="7650A825" w:rsidR="00CB5384" w:rsidRPr="00BC7896" w:rsidRDefault="00CB5384" w:rsidP="004D454C">
      <w:pPr>
        <w:pStyle w:val="ListParagraph"/>
        <w:spacing w:after="240"/>
        <w:ind w:left="0"/>
        <w:contextualSpacing w:val="0"/>
        <w:rPr>
          <w:rFonts w:eastAsia="Times New Roman"/>
          <w:color w:val="000000" w:themeColor="text1"/>
        </w:rPr>
      </w:pPr>
      <w:r w:rsidRPr="005348DF">
        <w:rPr>
          <w:rFonts w:eastAsia="Times New Roman"/>
          <w:color w:val="000000" w:themeColor="text1"/>
        </w:rPr>
        <w:t xml:space="preserve">The minimum high load points are identified during the steady state testing done in </w:t>
      </w:r>
      <w:r w:rsidR="001B766C">
        <w:rPr>
          <w:rFonts w:eastAsia="Times New Roman"/>
          <w:color w:val="000000" w:themeColor="text1"/>
        </w:rPr>
        <w:t>Test P</w:t>
      </w:r>
      <w:r w:rsidRPr="005348DF">
        <w:rPr>
          <w:rFonts w:eastAsia="Times New Roman"/>
          <w:color w:val="000000" w:themeColor="text1"/>
        </w:rPr>
        <w:t xml:space="preserve">hase 1, when the A/F ratio is </w:t>
      </w:r>
      <w:r w:rsidR="001B766C">
        <w:rPr>
          <w:rFonts w:eastAsia="Times New Roman"/>
          <w:color w:val="000000" w:themeColor="text1"/>
        </w:rPr>
        <w:t>noted</w:t>
      </w:r>
      <w:r w:rsidRPr="005348DF">
        <w:rPr>
          <w:rFonts w:eastAsia="Times New Roman"/>
          <w:color w:val="000000" w:themeColor="text1"/>
        </w:rPr>
        <w:t xml:space="preserve"> to change from stoichiometric to enriched during its stability and steady-state logging time period of approximately 30 seconds.  For each transient test point, the accelerator pedal is held at about 1/3 load and the engine is allowed to stabilize.</w:t>
      </w:r>
      <w:r w:rsidR="001B766C">
        <w:rPr>
          <w:rFonts w:eastAsia="Times New Roman"/>
          <w:color w:val="000000" w:themeColor="text1"/>
        </w:rPr>
        <w:t xml:space="preserve"> </w:t>
      </w:r>
      <w:r w:rsidRPr="005348DF">
        <w:rPr>
          <w:rFonts w:eastAsia="Times New Roman"/>
          <w:color w:val="000000" w:themeColor="text1"/>
        </w:rPr>
        <w:t xml:space="preserve"> The accelerator pedal is </w:t>
      </w:r>
      <w:r w:rsidR="001B766C">
        <w:rPr>
          <w:rFonts w:eastAsia="Times New Roman"/>
          <w:color w:val="000000" w:themeColor="text1"/>
        </w:rPr>
        <w:t xml:space="preserve">then </w:t>
      </w:r>
      <w:r w:rsidRPr="005348DF">
        <w:rPr>
          <w:rFonts w:eastAsia="Times New Roman"/>
          <w:color w:val="000000" w:themeColor="text1"/>
        </w:rPr>
        <w:t xml:space="preserve">ramped </w:t>
      </w:r>
      <w:r w:rsidR="00BF12A2">
        <w:rPr>
          <w:rFonts w:eastAsia="Times New Roman"/>
          <w:color w:val="000000" w:themeColor="text1"/>
        </w:rPr>
        <w:t>at a programmed</w:t>
      </w:r>
      <w:r w:rsidR="001B766C" w:rsidRPr="005348DF">
        <w:rPr>
          <w:rFonts w:eastAsia="Times New Roman"/>
          <w:color w:val="000000" w:themeColor="text1"/>
        </w:rPr>
        <w:t xml:space="preserve"> one second </w:t>
      </w:r>
      <w:r w:rsidR="00BF12A2">
        <w:rPr>
          <w:rFonts w:eastAsia="Times New Roman"/>
          <w:color w:val="000000" w:themeColor="text1"/>
        </w:rPr>
        <w:t xml:space="preserve">rate </w:t>
      </w:r>
      <w:r w:rsidRPr="005348DF">
        <w:rPr>
          <w:rFonts w:eastAsia="Times New Roman"/>
          <w:color w:val="000000" w:themeColor="text1"/>
        </w:rPr>
        <w:t>to the desired torque for th</w:t>
      </w:r>
      <w:r w:rsidR="00BF12A2">
        <w:rPr>
          <w:rFonts w:eastAsia="Times New Roman"/>
          <w:color w:val="000000" w:themeColor="text1"/>
        </w:rPr>
        <w:t>at</w:t>
      </w:r>
      <w:r w:rsidRPr="005348DF">
        <w:rPr>
          <w:rFonts w:eastAsia="Times New Roman"/>
          <w:color w:val="000000" w:themeColor="text1"/>
        </w:rPr>
        <w:t xml:space="preserve"> test point (</w:t>
      </w:r>
      <w:r w:rsidR="001B766C">
        <w:rPr>
          <w:rFonts w:eastAsia="Times New Roman"/>
          <w:color w:val="000000" w:themeColor="text1"/>
        </w:rPr>
        <w:t xml:space="preserve">NCAT refers to </w:t>
      </w:r>
      <w:r w:rsidRPr="005348DF">
        <w:rPr>
          <w:rFonts w:eastAsia="Times New Roman"/>
          <w:color w:val="000000" w:themeColor="text1"/>
        </w:rPr>
        <w:t xml:space="preserve">this portion </w:t>
      </w:r>
      <w:r w:rsidR="001B766C">
        <w:rPr>
          <w:rFonts w:eastAsia="Times New Roman"/>
          <w:color w:val="000000" w:themeColor="text1"/>
        </w:rPr>
        <w:t xml:space="preserve">as </w:t>
      </w:r>
      <w:r w:rsidRPr="005348DF">
        <w:rPr>
          <w:rFonts w:eastAsia="Times New Roman"/>
          <w:color w:val="000000" w:themeColor="text1"/>
        </w:rPr>
        <w:t xml:space="preserve">the “stab test”).  This engine operating condition is maintained </w:t>
      </w:r>
      <w:r w:rsidRPr="005348DF">
        <w:rPr>
          <w:rFonts w:eastAsia="Times New Roman"/>
          <w:color w:val="000000" w:themeColor="text1"/>
        </w:rPr>
        <w:lastRenderedPageBreak/>
        <w:t xml:space="preserve">until a time limit is </w:t>
      </w:r>
      <w:r w:rsidRPr="00BC7896">
        <w:rPr>
          <w:rFonts w:eastAsia="Times New Roman"/>
          <w:color w:val="000000" w:themeColor="text1"/>
        </w:rPr>
        <w:t>reached</w:t>
      </w:r>
      <w:r w:rsidR="001C1671">
        <w:rPr>
          <w:rFonts w:eastAsia="Times New Roman"/>
          <w:color w:val="000000" w:themeColor="text1"/>
        </w:rPr>
        <w:t xml:space="preserve">, </w:t>
      </w:r>
      <w:r w:rsidRPr="00BC7896">
        <w:rPr>
          <w:rFonts w:eastAsia="Times New Roman"/>
          <w:color w:val="000000" w:themeColor="text1"/>
        </w:rPr>
        <w:t xml:space="preserve">generally about </w:t>
      </w:r>
      <w:r w:rsidR="006F49FD" w:rsidRPr="00BC7896">
        <w:rPr>
          <w:rFonts w:eastAsia="Times New Roman"/>
          <w:color w:val="000000" w:themeColor="text1"/>
        </w:rPr>
        <w:t>3</w:t>
      </w:r>
      <w:r w:rsidRPr="00BC7896">
        <w:rPr>
          <w:rFonts w:eastAsia="Times New Roman"/>
          <w:color w:val="000000" w:themeColor="text1"/>
        </w:rPr>
        <w:t>0 seco</w:t>
      </w:r>
      <w:r w:rsidR="000D5A44">
        <w:rPr>
          <w:rFonts w:eastAsia="Times New Roman"/>
          <w:color w:val="000000" w:themeColor="text1"/>
        </w:rPr>
        <w:t xml:space="preserve">nds worth of data is collected.  </w:t>
      </w:r>
      <w:r w:rsidRPr="00BC7896">
        <w:rPr>
          <w:rFonts w:eastAsia="Times New Roman"/>
          <w:color w:val="000000" w:themeColor="text1"/>
        </w:rPr>
        <w:t xml:space="preserve">The engine is stepped through an array of </w:t>
      </w:r>
      <w:r w:rsidR="00BF12A2" w:rsidRPr="00BC7896">
        <w:rPr>
          <w:rFonts w:eastAsia="Times New Roman"/>
          <w:color w:val="000000" w:themeColor="text1"/>
        </w:rPr>
        <w:t xml:space="preserve">specified </w:t>
      </w:r>
      <w:r w:rsidRPr="00BC7896">
        <w:rPr>
          <w:rFonts w:eastAsia="Times New Roman"/>
          <w:color w:val="000000" w:themeColor="text1"/>
        </w:rPr>
        <w:t>speed and load points in a sequence similar to the steady state procedure.</w:t>
      </w:r>
    </w:p>
    <w:p w14:paraId="6E17FFE4" w14:textId="5AB8B699" w:rsidR="00EE0998" w:rsidRPr="00EE0998" w:rsidRDefault="00CB5384" w:rsidP="00BA6597">
      <w:pPr>
        <w:pStyle w:val="ListParagraph"/>
        <w:spacing w:after="240"/>
        <w:ind w:left="0"/>
        <w:rPr>
          <w:rFonts w:eastAsia="Times New Roman"/>
          <w:color w:val="000000" w:themeColor="text1"/>
        </w:rPr>
      </w:pPr>
      <w:r w:rsidRPr="00BC7896">
        <w:rPr>
          <w:rFonts w:eastAsia="Times New Roman"/>
          <w:b/>
          <w:i/>
          <w:color w:val="000000" w:themeColor="text1"/>
        </w:rPr>
        <w:t>Data Collection –</w:t>
      </w:r>
      <w:r w:rsidRPr="00BC7896">
        <w:rPr>
          <w:rFonts w:eastAsia="Times New Roman"/>
          <w:i/>
          <w:color w:val="000000" w:themeColor="text1"/>
        </w:rPr>
        <w:t xml:space="preserve"> </w:t>
      </w:r>
      <w:r w:rsidR="001733B4" w:rsidRPr="00BC7896">
        <w:rPr>
          <w:rFonts w:eastAsia="Times New Roman"/>
          <w:color w:val="000000" w:themeColor="text1"/>
        </w:rPr>
        <w:t>For each data point, the data are logged continuously at 100 Hz while the engine torque is ramping up to the desired torque value and while operation is held at that point for 30 seconds.  The data are then post-processed to determine the peak torque, final torque, transition time from stoichiometric to enriched, brake thermal efficiency (BTE), and other</w:t>
      </w:r>
      <w:r w:rsidR="001733B4" w:rsidRPr="001733B4">
        <w:rPr>
          <w:rFonts w:eastAsia="Times New Roman"/>
          <w:color w:val="000000" w:themeColor="text1"/>
        </w:rPr>
        <w:t xml:space="preserve"> key engine criteria.  A graphic example of a transient data set is shown in Figure 6</w:t>
      </w:r>
      <w:r w:rsidRPr="001733B4">
        <w:rPr>
          <w:rFonts w:eastAsia="Times New Roman"/>
          <w:color w:val="000000" w:themeColor="text1"/>
        </w:rPr>
        <w:t>.</w:t>
      </w:r>
      <w:r w:rsidRPr="005348DF">
        <w:rPr>
          <w:rFonts w:eastAsia="Times New Roman"/>
          <w:color w:val="000000" w:themeColor="text1"/>
        </w:rPr>
        <w:t xml:space="preserve"> </w:t>
      </w:r>
    </w:p>
    <w:p w14:paraId="5F866B34" w14:textId="77777777" w:rsidR="00CB5384" w:rsidRPr="005348DF" w:rsidRDefault="00CB5384" w:rsidP="00CB5384">
      <w:pPr>
        <w:keepLines/>
        <w:spacing w:line="240" w:lineRule="auto"/>
        <w:jc w:val="right"/>
        <w:rPr>
          <w:rFonts w:eastAsia="Times New Roman"/>
        </w:rPr>
      </w:pPr>
      <w:r w:rsidRPr="005348DF">
        <w:rPr>
          <w:rFonts w:eastAsia="Times New Roman"/>
          <w:noProof/>
        </w:rPr>
        <w:drawing>
          <wp:inline distT="0" distB="0" distL="0" distR="0" wp14:anchorId="424CBC7B" wp14:editId="70DE69EB">
            <wp:extent cx="5704182" cy="3950208"/>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21">
                      <a:extLst>
                        <a:ext uri="{28A0092B-C50C-407E-A947-70E740481C1C}">
                          <a14:useLocalDpi xmlns:a14="http://schemas.microsoft.com/office/drawing/2010/main" val="0"/>
                        </a:ext>
                      </a:extLst>
                    </a:blip>
                    <a:srcRect l="5960" t="6385" r="5872" b="5201"/>
                    <a:stretch/>
                  </pic:blipFill>
                  <pic:spPr bwMode="auto">
                    <a:xfrm>
                      <a:off x="0" y="0"/>
                      <a:ext cx="5754596" cy="3985120"/>
                    </a:xfrm>
                    <a:prstGeom prst="rect">
                      <a:avLst/>
                    </a:prstGeom>
                    <a:noFill/>
                    <a:ln>
                      <a:noFill/>
                    </a:ln>
                    <a:extLst>
                      <a:ext uri="{53640926-AAD7-44D8-BBD7-CCE9431645EC}">
                        <a14:shadowObscured xmlns:a14="http://schemas.microsoft.com/office/drawing/2010/main"/>
                      </a:ext>
                    </a:extLst>
                  </pic:spPr>
                </pic:pic>
              </a:graphicData>
            </a:graphic>
          </wp:inline>
        </w:drawing>
      </w:r>
    </w:p>
    <w:p w14:paraId="42CBA081" w14:textId="058FF925" w:rsidR="00CB5384" w:rsidRPr="005348DF" w:rsidRDefault="00FC55AF" w:rsidP="00CB5384">
      <w:pPr>
        <w:keepLines/>
        <w:spacing w:after="240" w:line="240" w:lineRule="auto"/>
        <w:jc w:val="center"/>
        <w:rPr>
          <w:rFonts w:eastAsia="Times New Roman"/>
          <w:b/>
          <w:bCs/>
          <w:color w:val="4F81BD"/>
        </w:rPr>
      </w:pPr>
      <w:r>
        <w:rPr>
          <w:rFonts w:eastAsia="Times New Roman"/>
          <w:b/>
          <w:bCs/>
        </w:rPr>
        <w:t>Figure 6. Example of Data C</w:t>
      </w:r>
      <w:r w:rsidR="00CB5384" w:rsidRPr="00FC55AF">
        <w:rPr>
          <w:rFonts w:eastAsia="Times New Roman"/>
          <w:b/>
          <w:bCs/>
        </w:rPr>
        <w:t xml:space="preserve">ollected </w:t>
      </w:r>
      <w:r>
        <w:rPr>
          <w:rFonts w:eastAsia="Times New Roman"/>
          <w:b/>
          <w:bCs/>
        </w:rPr>
        <w:t>During Transient T</w:t>
      </w:r>
      <w:r w:rsidR="00CB5384" w:rsidRPr="00FC55AF">
        <w:rPr>
          <w:rFonts w:eastAsia="Times New Roman"/>
          <w:b/>
          <w:bCs/>
        </w:rPr>
        <w:t>est</w:t>
      </w:r>
    </w:p>
    <w:p w14:paraId="68FBF1B8" w14:textId="77777777" w:rsidR="00EE0998" w:rsidRPr="00BA6597" w:rsidRDefault="00EE0998" w:rsidP="00AD2A04">
      <w:pPr>
        <w:keepLines/>
        <w:rPr>
          <w:b/>
          <w:i/>
          <w:sz w:val="16"/>
          <w:szCs w:val="16"/>
        </w:rPr>
      </w:pPr>
    </w:p>
    <w:p w14:paraId="18D93CF2" w14:textId="1448312C" w:rsidR="00CB5384" w:rsidRPr="005348DF" w:rsidRDefault="00EE0998" w:rsidP="00AD2A04">
      <w:pPr>
        <w:keepLines/>
      </w:pPr>
      <w:r>
        <w:rPr>
          <w:b/>
          <w:i/>
        </w:rPr>
        <w:t>Special Post-Processing N</w:t>
      </w:r>
      <w:r w:rsidR="00CB5384" w:rsidRPr="005348DF">
        <w:rPr>
          <w:b/>
          <w:i/>
        </w:rPr>
        <w:t>ecessary for Transient Data Points</w:t>
      </w:r>
      <w:r w:rsidR="00CB5384" w:rsidRPr="005348DF">
        <w:t xml:space="preserve"> - Once the roughly 30 seconds of transient data have been collected for </w:t>
      </w:r>
      <w:r w:rsidR="007F4156" w:rsidRPr="005348DF">
        <w:t>all</w:t>
      </w:r>
      <w:r w:rsidR="00CB5384" w:rsidRPr="005348DF">
        <w:t xml:space="preserve"> the high load points, the captured data streams must </w:t>
      </w:r>
      <w:r w:rsidR="00CB5384" w:rsidRPr="006A33C1">
        <w:t>be post-process</w:t>
      </w:r>
      <w:r w:rsidR="00BF12A2" w:rsidRPr="006A33C1">
        <w:t>ed</w:t>
      </w:r>
      <w:r w:rsidR="00CB5384" w:rsidRPr="006A33C1">
        <w:t xml:space="preserve"> to determine the final results.  These results will be used later to develop brake specific fuel consumption (BSFC) and brake thermal efficiency (BTE) maps suitable for use in vehicle simulation models.</w:t>
      </w:r>
      <w:r w:rsidR="00CB5384" w:rsidRPr="005348DF">
        <w:t xml:space="preserve">  </w:t>
      </w:r>
    </w:p>
    <w:p w14:paraId="40FBA223" w14:textId="77777777" w:rsidR="00EE0998" w:rsidRDefault="00EE0998" w:rsidP="00AD2A04">
      <w:pPr>
        <w:keepNext/>
      </w:pPr>
    </w:p>
    <w:p w14:paraId="6103DFB6" w14:textId="3AB4C036" w:rsidR="00CB5384" w:rsidRDefault="00CB5384" w:rsidP="00DC28C0">
      <w:r w:rsidRPr="005348DF">
        <w:t xml:space="preserve">The basic calculations for transient data points include a straight-forward averaging of </w:t>
      </w:r>
      <w:r w:rsidR="00071DDB">
        <w:t>several r</w:t>
      </w:r>
      <w:r w:rsidRPr="005348DF">
        <w:t xml:space="preserve">epeat measurements.  However, before the averaging can be done for these transient points, the </w:t>
      </w:r>
      <w:r w:rsidRPr="005348DF">
        <w:lastRenderedPageBreak/>
        <w:t xml:space="preserve">data set for each data point must be analyzed to determine the two specific time intervals that occur when the engine is at or near its high load operating torque.  These </w:t>
      </w:r>
      <w:r w:rsidR="001A56F8" w:rsidRPr="005348DF">
        <w:t>two-time</w:t>
      </w:r>
      <w:r w:rsidRPr="005348DF">
        <w:t xml:space="preserve"> intervals occur around the time the engine transitions from stoichiometric to enriched operation.</w:t>
      </w:r>
      <w:r w:rsidR="008E66CD">
        <w:t xml:space="preserve"> </w:t>
      </w:r>
      <w:r w:rsidRPr="005348DF">
        <w:t xml:space="preserve"> The </w:t>
      </w:r>
      <w:r w:rsidR="002213E7">
        <w:t>blue</w:t>
      </w:r>
      <w:r w:rsidR="00F53CD7">
        <w:t xml:space="preserve"> T</w:t>
      </w:r>
      <w:r w:rsidRPr="005348DF">
        <w:t xml:space="preserve">orque line in the top chart of Figure 7 illustrates the transient </w:t>
      </w:r>
      <w:r w:rsidR="00F16D61">
        <w:t>operat</w:t>
      </w:r>
      <w:r w:rsidRPr="005348DF">
        <w:t>i</w:t>
      </w:r>
      <w:r w:rsidR="000C0FAD">
        <w:t>o</w:t>
      </w:r>
      <w:r w:rsidRPr="005348DF">
        <w:t xml:space="preserve">n </w:t>
      </w:r>
      <w:r w:rsidR="000C0FAD">
        <w:t xml:space="preserve">of </w:t>
      </w:r>
      <w:r w:rsidRPr="005348DF">
        <w:t>the engine torque that occurs after the torque achieves ~200 Nm due to the transiti</w:t>
      </w:r>
      <w:r w:rsidR="000C0FAD">
        <w:t xml:space="preserve">on to enriched operation.  The </w:t>
      </w:r>
      <w:r w:rsidR="002213E7">
        <w:t>red</w:t>
      </w:r>
      <w:r w:rsidRPr="005348DF">
        <w:t xml:space="preserve"> line in the </w:t>
      </w:r>
      <w:r w:rsidR="002213E7">
        <w:t>middle</w:t>
      </w:r>
      <w:r w:rsidRPr="005348DF">
        <w:t xml:space="preserve"> chart in Figure 7 shows the change in</w:t>
      </w:r>
      <w:r w:rsidR="00BC6B2E">
        <w:t xml:space="preserve"> the</w:t>
      </w:r>
      <w:r w:rsidR="002213E7">
        <w:t xml:space="preserve"> E</w:t>
      </w:r>
      <w:r w:rsidRPr="005348DF">
        <w:t xml:space="preserve">xhaust </w:t>
      </w:r>
      <w:r w:rsidR="002213E7">
        <w:t>L</w:t>
      </w:r>
      <w:r w:rsidRPr="001733B4">
        <w:t>ambda</w:t>
      </w:r>
      <w:r w:rsidR="001733B4" w:rsidRPr="001733B4">
        <w:t xml:space="preserve"> (air-fuel equivalence ratio)</w:t>
      </w:r>
      <w:r w:rsidRPr="001733B4">
        <w:t>.</w:t>
      </w:r>
    </w:p>
    <w:p w14:paraId="576B8A75" w14:textId="77777777" w:rsidR="001733B4" w:rsidRPr="001733B4" w:rsidRDefault="001733B4" w:rsidP="00DC28C0"/>
    <w:p w14:paraId="6CAA341D" w14:textId="63041A07" w:rsidR="00CB5384" w:rsidRPr="005348DF" w:rsidRDefault="00CB5384" w:rsidP="00DC28C0">
      <w:r w:rsidRPr="005348DF">
        <w:rPr>
          <w:b/>
          <w:i/>
        </w:rPr>
        <w:t>Initial and Final Intervals</w:t>
      </w:r>
      <w:r w:rsidRPr="005348DF">
        <w:rPr>
          <w:i/>
        </w:rPr>
        <w:t>:</w:t>
      </w:r>
      <w:r w:rsidRPr="005348DF">
        <w:t xml:space="preserve">  To characterize the high load region of operation, </w:t>
      </w:r>
      <w:r w:rsidR="00F53CD7">
        <w:t>the</w:t>
      </w:r>
      <w:r w:rsidRPr="005348DF">
        <w:t xml:space="preserve"> goal was to define an initial time window after the target high load torque is achieved while the engine is still in stoichiometric operation, and then a final time window after control stabilizes to a long term steady sta</w:t>
      </w:r>
      <w:r w:rsidR="008E66CD">
        <w:t xml:space="preserve">te value in enriched operation.  </w:t>
      </w:r>
      <w:r w:rsidRPr="005348DF">
        <w:t xml:space="preserve">Once the two intervals are determined then post-processing computes the straight-forward average of the measurements in the interval.  </w:t>
      </w:r>
    </w:p>
    <w:p w14:paraId="1999B2BB" w14:textId="77777777" w:rsidR="001733B4" w:rsidRDefault="001733B4" w:rsidP="00AD2A04"/>
    <w:p w14:paraId="589E250F" w14:textId="485B3EDE" w:rsidR="00CB5384" w:rsidRPr="008477CC" w:rsidRDefault="00CB5384" w:rsidP="002065CB">
      <w:r w:rsidRPr="008477CC">
        <w:t xml:space="preserve">The average values in these two intervals bookend operation in the high load region.  The “initial” interval (blue highlighted area in Figure 7) contains the torque and fuel consumption data measurements representing how the engine operates when it </w:t>
      </w:r>
      <w:r w:rsidR="009A3A1F" w:rsidRPr="008477CC">
        <w:t>first achieves operation at a high load operating point</w:t>
      </w:r>
      <w:r w:rsidRPr="008477CC">
        <w:t>.  The criteria to select the initial interval begins with defining the time when the engine first ac</w:t>
      </w:r>
      <w:r w:rsidR="00563CCB" w:rsidRPr="008477CC">
        <w:t>hieves the torque level targeted for the test point</w:t>
      </w:r>
      <w:r w:rsidR="009D00B3" w:rsidRPr="008477CC">
        <w:t>, labeled t</w:t>
      </w:r>
      <w:r w:rsidR="009D00B3" w:rsidRPr="008477CC">
        <w:rPr>
          <w:vertAlign w:val="subscript"/>
        </w:rPr>
        <w:t>0</w:t>
      </w:r>
      <w:r w:rsidR="009D00B3" w:rsidRPr="008477CC">
        <w:t xml:space="preserve"> </w:t>
      </w:r>
      <w:r w:rsidR="00563CCB" w:rsidRPr="008477CC">
        <w:t>in the plots below</w:t>
      </w:r>
      <w:r w:rsidRPr="008477CC">
        <w:t xml:space="preserve">.  The initial </w:t>
      </w:r>
      <w:r w:rsidR="00563CCB" w:rsidRPr="008477CC">
        <w:t xml:space="preserve">data window, </w:t>
      </w:r>
      <w:r w:rsidRPr="008477CC">
        <w:t xml:space="preserve">highlighted </w:t>
      </w:r>
      <w:r w:rsidR="00563CCB" w:rsidRPr="008477CC">
        <w:t xml:space="preserve">blue below, </w:t>
      </w:r>
      <w:r w:rsidR="00EE2526" w:rsidRPr="008477CC">
        <w:t xml:space="preserve">is </w:t>
      </w:r>
      <w:r w:rsidR="00A36A88" w:rsidRPr="008477CC">
        <w:t xml:space="preserve">selected </w:t>
      </w:r>
      <w:r w:rsidR="002065CB" w:rsidRPr="008477CC">
        <w:t>by finding a segment between t</w:t>
      </w:r>
      <w:r w:rsidR="002065CB" w:rsidRPr="008477CC">
        <w:rPr>
          <w:vertAlign w:val="subscript"/>
        </w:rPr>
        <w:t>0</w:t>
      </w:r>
      <w:r w:rsidR="002065CB" w:rsidRPr="008477CC">
        <w:t xml:space="preserve"> and</w:t>
      </w:r>
      <w:r w:rsidR="002065CB" w:rsidRPr="008477CC">
        <w:rPr>
          <w:vertAlign w:val="subscript"/>
        </w:rPr>
        <w:t xml:space="preserve"> </w:t>
      </w:r>
      <w:r w:rsidR="002065CB" w:rsidRPr="008477CC">
        <w:t>t</w:t>
      </w:r>
      <w:r w:rsidR="002065CB" w:rsidRPr="008477CC">
        <w:rPr>
          <w:vertAlign w:val="subscript"/>
        </w:rPr>
        <w:t>0</w:t>
      </w:r>
      <w:r w:rsidR="002065CB" w:rsidRPr="008477CC">
        <w:t xml:space="preserve"> plus two seconds where maximum torque is sustained for at least 0.5 seconds. </w:t>
      </w:r>
    </w:p>
    <w:p w14:paraId="09E251DD" w14:textId="77777777" w:rsidR="001733B4" w:rsidRPr="008477CC" w:rsidRDefault="001733B4" w:rsidP="00AD2A04"/>
    <w:p w14:paraId="46009946" w14:textId="5A073AD9" w:rsidR="00CB5384" w:rsidRPr="008477CC" w:rsidRDefault="001733B4" w:rsidP="000A10C9">
      <w:r w:rsidRPr="008477CC">
        <w:rPr>
          <w:rFonts w:eastAsia="Times New Roman"/>
          <w:color w:val="000000" w:themeColor="text1"/>
        </w:rPr>
        <w:t xml:space="preserve">The “Final” high load interval (green highlighted </w:t>
      </w:r>
      <w:r w:rsidR="008477CC">
        <w:rPr>
          <w:rFonts w:eastAsia="Times New Roman"/>
          <w:color w:val="000000" w:themeColor="text1"/>
        </w:rPr>
        <w:t>area</w:t>
      </w:r>
      <w:r w:rsidRPr="008477CC">
        <w:rPr>
          <w:rFonts w:eastAsia="Times New Roman"/>
          <w:color w:val="000000" w:themeColor="text1"/>
        </w:rPr>
        <w:t xml:space="preserve"> in Figure 7) contains the stable torque and fuel consumption data measurements representing how the engine operates when </w:t>
      </w:r>
      <w:r w:rsidR="009A3A1F" w:rsidRPr="008477CC">
        <w:rPr>
          <w:rFonts w:eastAsia="Times New Roman"/>
          <w:color w:val="000000" w:themeColor="text1"/>
        </w:rPr>
        <w:t xml:space="preserve">operated </w:t>
      </w:r>
      <w:r w:rsidRPr="008477CC">
        <w:rPr>
          <w:rFonts w:eastAsia="Times New Roman"/>
          <w:color w:val="000000" w:themeColor="text1"/>
        </w:rPr>
        <w:t xml:space="preserve">at that high load </w:t>
      </w:r>
      <w:r w:rsidR="000A10C9" w:rsidRPr="008477CC">
        <w:rPr>
          <w:rFonts w:eastAsia="Times New Roman"/>
          <w:color w:val="000000" w:themeColor="text1"/>
        </w:rPr>
        <w:t xml:space="preserve">operating </w:t>
      </w:r>
      <w:r w:rsidR="005410AD">
        <w:rPr>
          <w:rFonts w:eastAsia="Times New Roman"/>
          <w:color w:val="000000" w:themeColor="text1"/>
        </w:rPr>
        <w:t>point for a sustained amount</w:t>
      </w:r>
      <w:r w:rsidRPr="008477CC">
        <w:rPr>
          <w:rFonts w:eastAsia="Times New Roman"/>
          <w:color w:val="000000" w:themeColor="text1"/>
        </w:rPr>
        <w:t xml:space="preserve"> of time.  The final high load interval </w:t>
      </w:r>
      <w:r w:rsidR="009A3A1F" w:rsidRPr="008477CC">
        <w:rPr>
          <w:rFonts w:eastAsia="Times New Roman"/>
          <w:color w:val="000000" w:themeColor="text1"/>
        </w:rPr>
        <w:t xml:space="preserve">is selected </w:t>
      </w:r>
      <w:r w:rsidR="000A10C9" w:rsidRPr="008477CC">
        <w:rPr>
          <w:rFonts w:eastAsia="Times New Roman"/>
          <w:color w:val="000000" w:themeColor="text1"/>
        </w:rPr>
        <w:t>by identifying the final segment where data from the fuel flow meter are stable</w:t>
      </w:r>
      <w:r w:rsidR="009A3A1F" w:rsidRPr="008477CC">
        <w:rPr>
          <w:rFonts w:eastAsia="Times New Roman"/>
          <w:color w:val="000000" w:themeColor="text1"/>
        </w:rPr>
        <w:t>.</w:t>
      </w:r>
      <w:r w:rsidR="008477CC">
        <w:rPr>
          <w:rFonts w:eastAsia="Times New Roman"/>
          <w:color w:val="000000" w:themeColor="text1"/>
        </w:rPr>
        <w:t xml:space="preserve"> </w:t>
      </w:r>
      <w:r w:rsidR="009A3A1F" w:rsidRPr="008477CC">
        <w:rPr>
          <w:rFonts w:eastAsia="Times New Roman"/>
          <w:color w:val="000000" w:themeColor="text1"/>
        </w:rPr>
        <w:t xml:space="preserve"> </w:t>
      </w:r>
      <w:r w:rsidR="00803271" w:rsidRPr="008477CC">
        <w:rPr>
          <w:rFonts w:eastAsia="Times New Roman"/>
          <w:color w:val="000000" w:themeColor="text1"/>
        </w:rPr>
        <w:t>If the test contains a significant amount of enriched operation</w:t>
      </w:r>
      <w:r w:rsidR="008477CC">
        <w:rPr>
          <w:rFonts w:eastAsia="Times New Roman"/>
          <w:color w:val="000000" w:themeColor="text1"/>
        </w:rPr>
        <w:t>,</w:t>
      </w:r>
      <w:r w:rsidR="00803271" w:rsidRPr="008477CC">
        <w:rPr>
          <w:rFonts w:eastAsia="Times New Roman"/>
          <w:color w:val="000000" w:themeColor="text1"/>
        </w:rPr>
        <w:t xml:space="preserve"> </w:t>
      </w:r>
      <w:r w:rsidR="005410AD" w:rsidRPr="008477CC">
        <w:rPr>
          <w:rFonts w:eastAsia="Times New Roman"/>
          <w:color w:val="000000" w:themeColor="text1"/>
        </w:rPr>
        <w:t>th</w:t>
      </w:r>
      <w:r w:rsidR="005410AD">
        <w:rPr>
          <w:rFonts w:eastAsia="Times New Roman"/>
          <w:color w:val="000000" w:themeColor="text1"/>
        </w:rPr>
        <w:t>is</w:t>
      </w:r>
      <w:r w:rsidR="005410AD" w:rsidRPr="008477CC">
        <w:rPr>
          <w:rFonts w:eastAsia="Times New Roman"/>
          <w:color w:val="000000" w:themeColor="text1"/>
        </w:rPr>
        <w:t xml:space="preserve"> window</w:t>
      </w:r>
      <w:r w:rsidR="00803271" w:rsidRPr="008477CC">
        <w:rPr>
          <w:rFonts w:eastAsia="Times New Roman"/>
          <w:color w:val="000000" w:themeColor="text1"/>
        </w:rPr>
        <w:t xml:space="preserve"> is constrained to start after enrichment is first observed. </w:t>
      </w:r>
    </w:p>
    <w:p w14:paraId="2004F0B1" w14:textId="742BB2FD" w:rsidR="00CB5384" w:rsidRPr="005348DF" w:rsidRDefault="009C5E83" w:rsidP="00CB5384">
      <w:pPr>
        <w:keepNext/>
        <w:keepLines/>
        <w:jc w:val="center"/>
      </w:pPr>
      <w:r w:rsidRPr="009C5E83">
        <w:rPr>
          <w:noProof/>
        </w:rPr>
        <w:lastRenderedPageBreak/>
        <w:drawing>
          <wp:inline distT="0" distB="0" distL="0" distR="0" wp14:anchorId="4B7E940A" wp14:editId="6DA7463B">
            <wp:extent cx="5274310" cy="5705475"/>
            <wp:effectExtent l="0" t="0" r="254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83224" cy="5715118"/>
                    </a:xfrm>
                    <a:prstGeom prst="rect">
                      <a:avLst/>
                    </a:prstGeom>
                  </pic:spPr>
                </pic:pic>
              </a:graphicData>
            </a:graphic>
          </wp:inline>
        </w:drawing>
      </w:r>
    </w:p>
    <w:p w14:paraId="22C2E9CA" w14:textId="0CD08886" w:rsidR="00AB705F" w:rsidRDefault="001733B4" w:rsidP="009C5E83">
      <w:pPr>
        <w:spacing w:after="240" w:line="240" w:lineRule="auto"/>
        <w:jc w:val="center"/>
        <w:rPr>
          <w:b/>
          <w:u w:val="single"/>
        </w:rPr>
      </w:pPr>
      <w:r>
        <w:rPr>
          <w:rFonts w:eastAsia="Times New Roman"/>
          <w:b/>
          <w:bCs/>
        </w:rPr>
        <w:t>Figure 7. Example High L</w:t>
      </w:r>
      <w:r w:rsidR="00E04862" w:rsidRPr="001733B4">
        <w:rPr>
          <w:rFonts w:eastAsia="Times New Roman"/>
          <w:b/>
          <w:bCs/>
        </w:rPr>
        <w:t xml:space="preserve">oad </w:t>
      </w:r>
      <w:r>
        <w:rPr>
          <w:rFonts w:eastAsia="Times New Roman"/>
          <w:b/>
          <w:bCs/>
        </w:rPr>
        <w:t>T</w:t>
      </w:r>
      <w:r w:rsidR="00E04862" w:rsidRPr="001733B4">
        <w:rPr>
          <w:rFonts w:eastAsia="Times New Roman"/>
          <w:b/>
          <w:bCs/>
        </w:rPr>
        <w:t xml:space="preserve">est </w:t>
      </w:r>
      <w:r>
        <w:rPr>
          <w:rFonts w:eastAsia="Times New Roman"/>
          <w:b/>
          <w:bCs/>
        </w:rPr>
        <w:t>Showing Several Pertinent P</w:t>
      </w:r>
      <w:r w:rsidR="00E04862" w:rsidRPr="001733B4">
        <w:rPr>
          <w:rFonts w:eastAsia="Times New Roman"/>
          <w:b/>
          <w:bCs/>
        </w:rPr>
        <w:t xml:space="preserve">arameters and the </w:t>
      </w:r>
      <w:r>
        <w:rPr>
          <w:rFonts w:eastAsia="Times New Roman"/>
          <w:b/>
          <w:bCs/>
        </w:rPr>
        <w:t>Windows of Data Selected</w:t>
      </w:r>
    </w:p>
    <w:p w14:paraId="3BE0B2A8" w14:textId="77777777" w:rsidR="001537D5" w:rsidRDefault="001537D5" w:rsidP="001A60F3">
      <w:pPr>
        <w:keepNext/>
        <w:spacing w:line="240" w:lineRule="auto"/>
        <w:rPr>
          <w:b/>
          <w:u w:val="single"/>
        </w:rPr>
      </w:pPr>
    </w:p>
    <w:p w14:paraId="67B1629C" w14:textId="1A0A9355" w:rsidR="00CF6D48" w:rsidRDefault="00CF6D48" w:rsidP="001A60F3">
      <w:pPr>
        <w:keepNext/>
        <w:spacing w:line="240" w:lineRule="auto"/>
      </w:pPr>
      <w:r>
        <w:rPr>
          <w:b/>
          <w:u w:val="single"/>
        </w:rPr>
        <w:t>Special Measurement of Fuel C</w:t>
      </w:r>
      <w:r w:rsidR="001A60F3" w:rsidRPr="00CF6D48">
        <w:rPr>
          <w:b/>
          <w:u w:val="single"/>
        </w:rPr>
        <w:t xml:space="preserve">onsumption </w:t>
      </w:r>
      <w:r>
        <w:rPr>
          <w:b/>
          <w:u w:val="single"/>
        </w:rPr>
        <w:t>D</w:t>
      </w:r>
      <w:r w:rsidR="001A60F3" w:rsidRPr="00CF6D48">
        <w:rPr>
          <w:b/>
          <w:u w:val="single"/>
        </w:rPr>
        <w:t xml:space="preserve">uring </w:t>
      </w:r>
      <w:r>
        <w:rPr>
          <w:b/>
          <w:u w:val="single"/>
        </w:rPr>
        <w:t>T</w:t>
      </w:r>
      <w:r w:rsidR="001A60F3" w:rsidRPr="00CF6D48">
        <w:rPr>
          <w:b/>
          <w:u w:val="single"/>
        </w:rPr>
        <w:t xml:space="preserve">ransient </w:t>
      </w:r>
      <w:r>
        <w:rPr>
          <w:b/>
          <w:u w:val="single"/>
        </w:rPr>
        <w:t>O</w:t>
      </w:r>
      <w:r w:rsidR="001A60F3" w:rsidRPr="00CF6D48">
        <w:rPr>
          <w:b/>
          <w:u w:val="single"/>
        </w:rPr>
        <w:t>peration</w:t>
      </w:r>
      <w:r w:rsidR="001A60F3" w:rsidRPr="001A60F3">
        <w:t xml:space="preserve"> </w:t>
      </w:r>
    </w:p>
    <w:p w14:paraId="5090B0A2" w14:textId="77777777" w:rsidR="00CF6D48" w:rsidRPr="00AE0075" w:rsidRDefault="00CF6D48" w:rsidP="00946267">
      <w:pPr>
        <w:keepNext/>
        <w:rPr>
          <w:sz w:val="16"/>
          <w:szCs w:val="16"/>
        </w:rPr>
      </w:pPr>
    </w:p>
    <w:p w14:paraId="62EB6AAE" w14:textId="60741E0D" w:rsidR="008E66CD" w:rsidRDefault="001A60F3" w:rsidP="00946267">
      <w:pPr>
        <w:keepNext/>
      </w:pPr>
      <w:r w:rsidRPr="001A60F3">
        <w:t xml:space="preserve">Typically, when benchmarking an engine, steady-state operation allows for the straightforward measurement of fuel consumption either by a fuel flow meter or by exhaust emissions.  </w:t>
      </w:r>
      <w:r w:rsidR="009D1E9E">
        <w:t>NCAT</w:t>
      </w:r>
      <w:r w:rsidRPr="001A60F3">
        <w:t xml:space="preserve"> generally uses a fuel flow meter when benchmarking engines.  Due to transport lag and other time delays, these two measurement techniques are unable to accurately quantify the</w:t>
      </w:r>
      <w:r w:rsidR="008E66CD">
        <w:t xml:space="preserve"> amounts of fuel consu</w:t>
      </w:r>
      <w:r w:rsidRPr="001A60F3">
        <w:t xml:space="preserve">med over short periods of engine operation.  Consequently, </w:t>
      </w:r>
      <w:r w:rsidR="009D1E9E">
        <w:t xml:space="preserve">NCAT </w:t>
      </w:r>
      <w:r w:rsidRPr="001A60F3">
        <w:t>uses a third technique that uses fuel injector data to measure how much fuel is consumed.</w:t>
      </w:r>
      <w:r w:rsidR="008E66CD">
        <w:br w:type="page"/>
      </w:r>
    </w:p>
    <w:p w14:paraId="63CDC4BD" w14:textId="62346935" w:rsidR="001A60F3" w:rsidRDefault="001A60F3" w:rsidP="00946267">
      <w:pPr>
        <w:keepNext/>
      </w:pPr>
      <w:r w:rsidRPr="001A60F3">
        <w:lastRenderedPageBreak/>
        <w:t xml:space="preserve">By capturing detailed measurements of fuel injector pulse duration and fuel rail pressure during steady state testing, an injector calibration can be constructed to then estimate fuel consumption.  For improved accuracy, the fuel rail pressure is measured via a </w:t>
      </w:r>
      <w:r w:rsidR="007F4156" w:rsidRPr="001A60F3">
        <w:t>high-speed</w:t>
      </w:r>
      <w:r w:rsidRPr="001A60F3">
        <w:t xml:space="preserve"> data acquisition system synchronously with the crankshaft to minimize the distortion caused by rapid fluctuations in</w:t>
      </w:r>
      <w:r w:rsidR="008E66CD">
        <w:t xml:space="preserve"> pressure.  </w:t>
      </w:r>
      <w:r w:rsidRPr="001A60F3">
        <w:t xml:space="preserve">The textbox </w:t>
      </w:r>
      <w:r w:rsidR="00AB705F">
        <w:t xml:space="preserve">shown in Figure 8 </w:t>
      </w:r>
      <w:r w:rsidRPr="001A60F3">
        <w:t xml:space="preserve">labeled “Injector Fuel Flow Correlation” explains the method of injector fuel flow correlation that was developed for this </w:t>
      </w:r>
      <w:r w:rsidR="001E5F70">
        <w:t>testing</w:t>
      </w:r>
      <w:r w:rsidRPr="001A60F3">
        <w:t>.</w:t>
      </w:r>
    </w:p>
    <w:p w14:paraId="77F595D0" w14:textId="7558A73C" w:rsidR="002E297F" w:rsidRDefault="001A60F3" w:rsidP="001A60F3">
      <w:pPr>
        <w:spacing w:line="240" w:lineRule="auto"/>
      </w:pPr>
      <w:r w:rsidRPr="00757BF7">
        <w:rPr>
          <w:b/>
          <w:noProof/>
          <w:sz w:val="18"/>
        </w:rPr>
        <mc:AlternateContent>
          <mc:Choice Requires="wps">
            <w:drawing>
              <wp:anchor distT="0" distB="0" distL="114300" distR="114300" simplePos="0" relativeHeight="251682816" behindDoc="1" locked="0" layoutInCell="1" allowOverlap="1" wp14:anchorId="6407E814" wp14:editId="45CA445E">
                <wp:simplePos x="0" y="0"/>
                <wp:positionH relativeFrom="margin">
                  <wp:align>right</wp:align>
                </wp:positionH>
                <wp:positionV relativeFrom="paragraph">
                  <wp:posOffset>350520</wp:posOffset>
                </wp:positionV>
                <wp:extent cx="5782945" cy="6400165"/>
                <wp:effectExtent l="0" t="0" r="27305" b="19685"/>
                <wp:wrapSquare wrapText="bothSides"/>
                <wp:docPr id="16" name="Text Box 16"/>
                <wp:cNvGraphicFramePr/>
                <a:graphic xmlns:a="http://schemas.openxmlformats.org/drawingml/2006/main">
                  <a:graphicData uri="http://schemas.microsoft.com/office/word/2010/wordprocessingShape">
                    <wps:wsp>
                      <wps:cNvSpPr txBox="1"/>
                      <wps:spPr>
                        <a:xfrm>
                          <a:off x="0" y="0"/>
                          <a:ext cx="5782945" cy="6400165"/>
                        </a:xfrm>
                        <a:prstGeom prst="rect">
                          <a:avLst/>
                        </a:prstGeom>
                        <a:gradFill>
                          <a:gsLst>
                            <a:gs pos="0">
                              <a:schemeClr val="accent1">
                                <a:lumMod val="5000"/>
                                <a:lumOff val="95000"/>
                              </a:schemeClr>
                            </a:gs>
                            <a:gs pos="74000">
                              <a:schemeClr val="bg1">
                                <a:lumMod val="75000"/>
                              </a:schemeClr>
                            </a:gs>
                            <a:gs pos="83000">
                              <a:schemeClr val="bg1">
                                <a:lumMod val="75000"/>
                              </a:schemeClr>
                            </a:gs>
                            <a:gs pos="100000">
                              <a:schemeClr val="bg1">
                                <a:lumMod val="75000"/>
                              </a:schemeClr>
                            </a:gs>
                          </a:gsLst>
                          <a:lin ang="5400000" scaled="1"/>
                        </a:gradFill>
                        <a:ln w="6350">
                          <a:solidFill>
                            <a:prstClr val="black"/>
                          </a:solidFill>
                        </a:ln>
                      </wps:spPr>
                      <wps:txbx>
                        <w:txbxContent>
                          <w:p w14:paraId="540AA67A" w14:textId="77777777" w:rsidR="006F6960" w:rsidRPr="00BB614A" w:rsidRDefault="006F6960" w:rsidP="001A60F3">
                            <w:pPr>
                              <w:spacing w:after="120"/>
                              <w:jc w:val="center"/>
                              <w:rPr>
                                <w:sz w:val="18"/>
                                <w:szCs w:val="18"/>
                              </w:rPr>
                            </w:pPr>
                            <w:r w:rsidRPr="00BB614A">
                              <w:rPr>
                                <w:b/>
                                <w:sz w:val="18"/>
                                <w:szCs w:val="18"/>
                              </w:rPr>
                              <w:t>Injector Fuel Flow Correlation</w:t>
                            </w:r>
                          </w:p>
                          <w:p w14:paraId="37A17A20" w14:textId="6C7F6917" w:rsidR="006F6960" w:rsidRPr="001A60F3" w:rsidRDefault="006F6960" w:rsidP="001A60F3">
                            <w:r w:rsidRPr="001A60F3">
                              <w:t xml:space="preserve">The relationship between fuel rail pressure, injection duration and injected fuel quantity for a single injection event follows from the classic orifice equation and is shown in </w:t>
                            </w:r>
                            <w:r w:rsidR="007B505A">
                              <w:t>the equ</w:t>
                            </w:r>
                            <w:r w:rsidRPr="001A60F3">
                              <w:t>ation</w:t>
                            </w:r>
                            <w:r w:rsidR="007B505A">
                              <w:t xml:space="preserve"> </w:t>
                            </w:r>
                            <w:r w:rsidRPr="001A60F3">
                              <w:t xml:space="preserve">below. </w:t>
                            </w:r>
                          </w:p>
                          <w:tbl>
                            <w:tblPr>
                              <w:tblStyle w:val="TableGrid"/>
                              <w:tblW w:w="4842" w:type="dxa"/>
                              <w:tblInd w:w="9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2"/>
                            </w:tblGrid>
                            <w:tr w:rsidR="007B505A" w:rsidRPr="001A60F3" w14:paraId="62714352" w14:textId="77777777" w:rsidTr="007B505A">
                              <w:trPr>
                                <w:trHeight w:val="508"/>
                              </w:trPr>
                              <w:tc>
                                <w:tcPr>
                                  <w:tcW w:w="4842" w:type="dxa"/>
                                </w:tcPr>
                                <w:p w14:paraId="48D6F55E" w14:textId="77777777" w:rsidR="007B505A" w:rsidRPr="007B505A" w:rsidRDefault="007B505A" w:rsidP="007B505A">
                                  <w:pPr>
                                    <w:pStyle w:val="Equation"/>
                                    <w:spacing w:before="120" w:after="0"/>
                                    <w:jc w:val="center"/>
                                    <w:rPr>
                                      <w:sz w:val="24"/>
                                    </w:rPr>
                                  </w:pPr>
                                  <m:oMathPara>
                                    <m:oMathParaPr>
                                      <m:jc m:val="left"/>
                                    </m:oMathParaPr>
                                    <m:oMath>
                                      <m:sSub>
                                        <m:sSubPr>
                                          <m:ctrlPr>
                                            <w:rPr>
                                              <w:rFonts w:ascii="Cambria Math" w:hAnsi="Cambria Math"/>
                                              <w:sz w:val="24"/>
                                            </w:rPr>
                                          </m:ctrlPr>
                                        </m:sSubPr>
                                        <m:e>
                                          <m:r>
                                            <w:rPr>
                                              <w:rFonts w:ascii="Cambria Math" w:hAnsi="Cambria Math"/>
                                              <w:sz w:val="24"/>
                                            </w:rPr>
                                            <m:t>q</m:t>
                                          </m:r>
                                        </m:e>
                                        <m:sub>
                                          <m:r>
                                            <w:rPr>
                                              <w:rFonts w:ascii="Cambria Math" w:hAnsi="Cambria Math"/>
                                              <w:sz w:val="24"/>
                                            </w:rPr>
                                            <m:t>fuel</m:t>
                                          </m:r>
                                        </m:sub>
                                      </m:sSub>
                                      <m:r>
                                        <m:rPr>
                                          <m:sty m:val="p"/>
                                        </m:rPr>
                                        <w:rPr>
                                          <w:rFonts w:ascii="Cambria Math" w:hAnsi="Cambria Math"/>
                                          <w:sz w:val="24"/>
                                        </w:rPr>
                                        <m:t>=</m:t>
                                      </m:r>
                                      <m:r>
                                        <w:rPr>
                                          <w:rFonts w:ascii="Cambria Math" w:hAnsi="Cambria Math"/>
                                          <w:sz w:val="24"/>
                                        </w:rPr>
                                        <m:t>m</m:t>
                                      </m:r>
                                      <m:r>
                                        <m:rPr>
                                          <m:sty m:val="p"/>
                                        </m:rPr>
                                        <w:rPr>
                                          <w:rFonts w:ascii="Cambria Math" w:hAnsi="Cambria Math"/>
                                          <w:sz w:val="24"/>
                                        </w:rPr>
                                        <m:t>∙</m:t>
                                      </m:r>
                                      <m:d>
                                        <m:dPr>
                                          <m:ctrlPr>
                                            <w:rPr>
                                              <w:rFonts w:ascii="Cambria Math" w:hAnsi="Cambria Math"/>
                                              <w:sz w:val="24"/>
                                            </w:rPr>
                                          </m:ctrlPr>
                                        </m:dPr>
                                        <m:e>
                                          <m:rad>
                                            <m:radPr>
                                              <m:degHide m:val="1"/>
                                              <m:ctrlPr>
                                                <w:rPr>
                                                  <w:rFonts w:ascii="Cambria Math" w:hAnsi="Cambria Math"/>
                                                  <w:sz w:val="24"/>
                                                </w:rPr>
                                              </m:ctrlPr>
                                            </m:radPr>
                                            <m:deg/>
                                            <m:e>
                                              <m:sSub>
                                                <m:sSubPr>
                                                  <m:ctrlPr>
                                                    <w:rPr>
                                                      <w:rFonts w:ascii="Cambria Math" w:hAnsi="Cambria Math"/>
                                                      <w:sz w:val="24"/>
                                                    </w:rPr>
                                                  </m:ctrlPr>
                                                </m:sSubPr>
                                                <m:e>
                                                  <m:r>
                                                    <w:rPr>
                                                      <w:rFonts w:ascii="Cambria Math" w:hAnsi="Cambria Math"/>
                                                      <w:sz w:val="24"/>
                                                    </w:rPr>
                                                    <m:t>P</m:t>
                                                  </m:r>
                                                </m:e>
                                                <m:sub>
                                                  <m:r>
                                                    <w:rPr>
                                                      <w:rFonts w:ascii="Cambria Math" w:hAnsi="Cambria Math"/>
                                                      <w:sz w:val="24"/>
                                                    </w:rPr>
                                                    <m:t>rail</m:t>
                                                  </m:r>
                                                </m:sub>
                                              </m:sSub>
                                            </m:e>
                                          </m:rad>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dur</m:t>
                                              </m:r>
                                            </m:e>
                                            <m:sub>
                                              <m:r>
                                                <w:rPr>
                                                  <w:rFonts w:ascii="Cambria Math" w:hAnsi="Cambria Math"/>
                                                  <w:sz w:val="24"/>
                                                </w:rPr>
                                                <m:t>inj</m:t>
                                              </m:r>
                                            </m:sub>
                                          </m:sSub>
                                        </m:e>
                                      </m:d>
                                      <m:r>
                                        <m:rPr>
                                          <m:sty m:val="p"/>
                                        </m:rPr>
                                        <w:rPr>
                                          <w:rFonts w:ascii="Cambria Math" w:hAnsi="Cambria Math"/>
                                          <w:sz w:val="24"/>
                                        </w:rPr>
                                        <m:t>+</m:t>
                                      </m:r>
                                      <m:r>
                                        <m:rPr>
                                          <m:sty m:val="p"/>
                                        </m:rPr>
                                        <w:rPr>
                                          <w:rFonts w:ascii="Cambria Math" w:hAnsi="Cambria Math"/>
                                          <w:sz w:val="24"/>
                                        </w:rPr>
                                        <m:t>b</m:t>
                                      </m:r>
                                    </m:oMath>
                                  </m:oMathPara>
                                </w:p>
                              </w:tc>
                            </w:tr>
                          </w:tbl>
                          <w:p w14:paraId="2E308964" w14:textId="77777777" w:rsidR="006F6960" w:rsidRPr="001A60F3" w:rsidRDefault="006F6960" w:rsidP="007B505A">
                            <w:pPr>
                              <w:spacing w:before="60" w:after="60"/>
                            </w:pPr>
                            <w:r w:rsidRPr="001A60F3">
                              <w:t xml:space="preserve">Where:      </w:t>
                            </w:r>
                            <m:oMath>
                              <m:sSub>
                                <m:sSubPr>
                                  <m:ctrlPr>
                                    <w:rPr>
                                      <w:rFonts w:ascii="Cambria Math" w:hAnsi="Cambria Math"/>
                                    </w:rPr>
                                  </m:ctrlPr>
                                </m:sSubPr>
                                <m:e>
                                  <m:r>
                                    <w:rPr>
                                      <w:rFonts w:ascii="Cambria Math" w:hAnsi="Cambria Math"/>
                                    </w:rPr>
                                    <m:t>q</m:t>
                                  </m:r>
                                </m:e>
                                <m:sub>
                                  <m:r>
                                    <w:rPr>
                                      <w:rFonts w:ascii="Cambria Math" w:hAnsi="Cambria Math"/>
                                    </w:rPr>
                                    <m:t>fuel</m:t>
                                  </m:r>
                                </m:sub>
                              </m:sSub>
                            </m:oMath>
                            <w:r w:rsidRPr="001A60F3">
                              <w:t xml:space="preserve"> = injected fuel quantity (mg)</w:t>
                            </w:r>
                          </w:p>
                          <w:p w14:paraId="17138AB0" w14:textId="77777777" w:rsidR="006F6960" w:rsidRPr="001A60F3" w:rsidRDefault="006F6960" w:rsidP="001A60F3">
                            <w:pPr>
                              <w:spacing w:after="6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P</m:t>
                                  </m:r>
                                </m:e>
                                <m:sub>
                                  <m:r>
                                    <w:rPr>
                                      <w:rFonts w:ascii="Cambria Math" w:hAnsi="Cambria Math"/>
                                    </w:rPr>
                                    <m:t>rail</m:t>
                                  </m:r>
                                </m:sub>
                              </m:sSub>
                            </m:oMath>
                            <w:r w:rsidRPr="001A60F3">
                              <w:t xml:space="preserve"> = High pressure fuel rail pressure (MPa)</w:t>
                            </w:r>
                          </w:p>
                          <w:p w14:paraId="63BC2EBE" w14:textId="77777777" w:rsidR="006F6960" w:rsidRPr="001A60F3" w:rsidRDefault="006F6960" w:rsidP="001A60F3">
                            <w:pPr>
                              <w:spacing w:after="6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dur</m:t>
                                  </m:r>
                                </m:e>
                                <m:sub>
                                  <m:r>
                                    <w:rPr>
                                      <w:rFonts w:ascii="Cambria Math" w:hAnsi="Cambria Math"/>
                                    </w:rPr>
                                    <m:t>inj</m:t>
                                  </m:r>
                                </m:sub>
                              </m:sSub>
                            </m:oMath>
                            <w:r w:rsidRPr="001A60F3">
                              <w:t xml:space="preserve"> = Injector open duration (ms)</w:t>
                            </w:r>
                          </w:p>
                          <w:p w14:paraId="455A20B1" w14:textId="580F9E76" w:rsidR="006F6960" w:rsidRPr="001A60F3" w:rsidRDefault="006F6960" w:rsidP="001A60F3">
                            <w:pPr>
                              <w:spacing w:before="120"/>
                            </w:pPr>
                            <w:r w:rsidRPr="001A60F3">
                              <w:t xml:space="preserve">The calibration constants m (slope) and b (offset) can be determined via linear regression. </w:t>
                            </w:r>
                            <w:r>
                              <w:t>The fig</w:t>
                            </w:r>
                            <w:r w:rsidRPr="001A60F3">
                              <w:t xml:space="preserve">ure below shows an example of the relationship </w:t>
                            </w:r>
                            <w:r>
                              <w:t xml:space="preserve">using </w:t>
                            </w:r>
                            <w:r w:rsidRPr="001A60F3">
                              <w:t>data obt</w:t>
                            </w:r>
                            <w:r w:rsidR="007B505A">
                              <w:t>ained testing a Honda L15B7 1.5L</w:t>
                            </w:r>
                            <w:r w:rsidRPr="001A60F3">
                              <w:t xml:space="preserve"> turbocharged engine. </w:t>
                            </w:r>
                          </w:p>
                          <w:p w14:paraId="2DA4EED5" w14:textId="4B03BEF1" w:rsidR="006F6960" w:rsidRDefault="00453885" w:rsidP="00453885">
                            <w:pPr>
                              <w:spacing w:before="120"/>
                              <w:jc w:val="center"/>
                              <w:rPr>
                                <w:rFonts w:eastAsia="Times New Roman"/>
                                <w:b/>
                                <w:bCs/>
                                <w:color w:val="4F81BD"/>
                                <w:sz w:val="16"/>
                                <w:szCs w:val="16"/>
                              </w:rPr>
                            </w:pPr>
                            <w:r>
                              <w:rPr>
                                <w:noProof/>
                              </w:rPr>
                              <w:drawing>
                                <wp:inline distT="0" distB="0" distL="0" distR="0" wp14:anchorId="69C10CE6" wp14:editId="73ED4495">
                                  <wp:extent cx="4432756" cy="3307080"/>
                                  <wp:effectExtent l="0" t="0" r="635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48258" cy="3318645"/>
                                          </a:xfrm>
                                          <a:prstGeom prst="rect">
                                            <a:avLst/>
                                          </a:prstGeom>
                                        </pic:spPr>
                                      </pic:pic>
                                    </a:graphicData>
                                  </a:graphic>
                                </wp:inline>
                              </w:drawing>
                            </w:r>
                          </w:p>
                          <w:p w14:paraId="2B6B34A0" w14:textId="182297DD" w:rsidR="006F6960" w:rsidRPr="008E66CD" w:rsidRDefault="006F6960" w:rsidP="00453885">
                            <w:pPr>
                              <w:spacing w:before="120" w:after="120" w:line="240" w:lineRule="auto"/>
                              <w:jc w:val="center"/>
                            </w:pPr>
                            <w:r>
                              <w:rPr>
                                <w:rFonts w:eastAsia="Times New Roman"/>
                                <w:b/>
                                <w:bCs/>
                              </w:rPr>
                              <w:t>Figure 8. Injector Fuel Flow Correlation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07E814" id="_x0000_t202" coordsize="21600,21600" o:spt="202" path="m,l,21600r21600,l21600,xe">
                <v:stroke joinstyle="miter"/>
                <v:path gradientshapeok="t" o:connecttype="rect"/>
              </v:shapetype>
              <v:shape id="Text Box 16" o:spid="_x0000_s1031" type="#_x0000_t202" style="position:absolute;left:0;text-align:left;margin-left:404.15pt;margin-top:27.6pt;width:455.35pt;height:503.95pt;z-index:-2516336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" fillcolor="#f6f8fb [180]" strokeweight=".5pt">
                <v:fill color2="#bfbfbf [2412]" colors="0 #f6f9fc;48497f #bfbfbf;54395f #bfbfbf;1 #bfbfbf" focus="100%" type="gradient"/>
                <v:textbox>
                  <w:txbxContent>
                    <w:p w14:paraId="540AA67A" w14:textId="77777777" w:rsidR="006F6960" w:rsidRPr="00BB614A" w:rsidRDefault="006F6960" w:rsidP="001A60F3">
                      <w:pPr>
                        <w:spacing w:after="120"/>
                        <w:jc w:val="center"/>
                        <w:rPr>
                          <w:sz w:val="18"/>
                          <w:szCs w:val="18"/>
                        </w:rPr>
                      </w:pPr>
                      <w:r w:rsidRPr="00BB614A">
                        <w:rPr>
                          <w:b/>
                          <w:sz w:val="18"/>
                          <w:szCs w:val="18"/>
                        </w:rPr>
                        <w:t>Injector Fuel Flow Correlation</w:t>
                      </w:r>
                    </w:p>
                    <w:p w14:paraId="37A17A20" w14:textId="6C7F6917" w:rsidR="006F6960" w:rsidRPr="001A60F3" w:rsidRDefault="006F6960" w:rsidP="001A60F3">
                      <w:r w:rsidRPr="001A60F3">
                        <w:t xml:space="preserve">The relationship between fuel rail pressure, injection duration and injected fuel quantity for a single injection event follows from the classic orifice equation and is shown in </w:t>
                      </w:r>
                      <w:r w:rsidR="007B505A">
                        <w:t>the equ</w:t>
                      </w:r>
                      <w:r w:rsidRPr="001A60F3">
                        <w:t>ation</w:t>
                      </w:r>
                      <w:r w:rsidR="007B505A">
                        <w:t xml:space="preserve"> </w:t>
                      </w:r>
                      <w:r w:rsidRPr="001A60F3">
                        <w:t xml:space="preserve">below. </w:t>
                      </w:r>
                    </w:p>
                    <w:tbl>
                      <w:tblPr>
                        <w:tblStyle w:val="TableGrid"/>
                        <w:tblW w:w="4842" w:type="dxa"/>
                        <w:tblInd w:w="9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2"/>
                      </w:tblGrid>
                      <w:tr w:rsidR="007B505A" w:rsidRPr="001A60F3" w14:paraId="62714352" w14:textId="77777777" w:rsidTr="007B505A">
                        <w:trPr>
                          <w:trHeight w:val="508"/>
                        </w:trPr>
                        <w:tc>
                          <w:tcPr>
                            <w:tcW w:w="4842" w:type="dxa"/>
                          </w:tcPr>
                          <w:p w14:paraId="48D6F55E" w14:textId="77777777" w:rsidR="007B505A" w:rsidRPr="007B505A" w:rsidRDefault="007B505A" w:rsidP="007B505A">
                            <w:pPr>
                              <w:pStyle w:val="Equation"/>
                              <w:spacing w:before="120" w:after="0"/>
                              <w:jc w:val="center"/>
                              <w:rPr>
                                <w:sz w:val="24"/>
                              </w:rPr>
                            </w:pPr>
                            <m:oMathPara>
                              <m:oMathParaPr>
                                <m:jc m:val="left"/>
                              </m:oMathParaPr>
                              <m:oMath>
                                <m:sSub>
                                  <m:sSubPr>
                                    <m:ctrlPr>
                                      <w:rPr>
                                        <w:rFonts w:ascii="Cambria Math" w:hAnsi="Cambria Math"/>
                                        <w:sz w:val="24"/>
                                      </w:rPr>
                                    </m:ctrlPr>
                                  </m:sSubPr>
                                  <m:e>
                                    <m:r>
                                      <w:rPr>
                                        <w:rFonts w:ascii="Cambria Math" w:hAnsi="Cambria Math"/>
                                        <w:sz w:val="24"/>
                                      </w:rPr>
                                      <m:t>q</m:t>
                                    </m:r>
                                  </m:e>
                                  <m:sub>
                                    <m:r>
                                      <w:rPr>
                                        <w:rFonts w:ascii="Cambria Math" w:hAnsi="Cambria Math"/>
                                        <w:sz w:val="24"/>
                                      </w:rPr>
                                      <m:t>fuel</m:t>
                                    </m:r>
                                  </m:sub>
                                </m:sSub>
                                <m:r>
                                  <m:rPr>
                                    <m:sty m:val="p"/>
                                  </m:rPr>
                                  <w:rPr>
                                    <w:rFonts w:ascii="Cambria Math" w:hAnsi="Cambria Math"/>
                                    <w:sz w:val="24"/>
                                  </w:rPr>
                                  <m:t>=</m:t>
                                </m:r>
                                <m:r>
                                  <w:rPr>
                                    <w:rFonts w:ascii="Cambria Math" w:hAnsi="Cambria Math"/>
                                    <w:sz w:val="24"/>
                                  </w:rPr>
                                  <m:t>m</m:t>
                                </m:r>
                                <m:r>
                                  <m:rPr>
                                    <m:sty m:val="p"/>
                                  </m:rPr>
                                  <w:rPr>
                                    <w:rFonts w:ascii="Cambria Math" w:hAnsi="Cambria Math"/>
                                    <w:sz w:val="24"/>
                                  </w:rPr>
                                  <m:t>∙</m:t>
                                </m:r>
                                <m:d>
                                  <m:dPr>
                                    <m:ctrlPr>
                                      <w:rPr>
                                        <w:rFonts w:ascii="Cambria Math" w:hAnsi="Cambria Math"/>
                                        <w:sz w:val="24"/>
                                      </w:rPr>
                                    </m:ctrlPr>
                                  </m:dPr>
                                  <m:e>
                                    <m:rad>
                                      <m:radPr>
                                        <m:degHide m:val="1"/>
                                        <m:ctrlPr>
                                          <w:rPr>
                                            <w:rFonts w:ascii="Cambria Math" w:hAnsi="Cambria Math"/>
                                            <w:sz w:val="24"/>
                                          </w:rPr>
                                        </m:ctrlPr>
                                      </m:radPr>
                                      <m:deg/>
                                      <m:e>
                                        <m:sSub>
                                          <m:sSubPr>
                                            <m:ctrlPr>
                                              <w:rPr>
                                                <w:rFonts w:ascii="Cambria Math" w:hAnsi="Cambria Math"/>
                                                <w:sz w:val="24"/>
                                              </w:rPr>
                                            </m:ctrlPr>
                                          </m:sSubPr>
                                          <m:e>
                                            <m:r>
                                              <w:rPr>
                                                <w:rFonts w:ascii="Cambria Math" w:hAnsi="Cambria Math"/>
                                                <w:sz w:val="24"/>
                                              </w:rPr>
                                              <m:t>P</m:t>
                                            </m:r>
                                          </m:e>
                                          <m:sub>
                                            <m:r>
                                              <w:rPr>
                                                <w:rFonts w:ascii="Cambria Math" w:hAnsi="Cambria Math"/>
                                                <w:sz w:val="24"/>
                                              </w:rPr>
                                              <m:t>rail</m:t>
                                            </m:r>
                                          </m:sub>
                                        </m:sSub>
                                      </m:e>
                                    </m:rad>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dur</m:t>
                                        </m:r>
                                      </m:e>
                                      <m:sub>
                                        <m:r>
                                          <w:rPr>
                                            <w:rFonts w:ascii="Cambria Math" w:hAnsi="Cambria Math"/>
                                            <w:sz w:val="24"/>
                                          </w:rPr>
                                          <m:t>inj</m:t>
                                        </m:r>
                                      </m:sub>
                                    </m:sSub>
                                  </m:e>
                                </m:d>
                                <m:r>
                                  <m:rPr>
                                    <m:sty m:val="p"/>
                                  </m:rPr>
                                  <w:rPr>
                                    <w:rFonts w:ascii="Cambria Math" w:hAnsi="Cambria Math"/>
                                    <w:sz w:val="24"/>
                                  </w:rPr>
                                  <m:t>+</m:t>
                                </m:r>
                                <m:r>
                                  <m:rPr>
                                    <m:sty m:val="p"/>
                                  </m:rPr>
                                  <w:rPr>
                                    <w:rFonts w:ascii="Cambria Math" w:hAnsi="Cambria Math"/>
                                    <w:sz w:val="24"/>
                                  </w:rPr>
                                  <m:t>b</m:t>
                                </m:r>
                              </m:oMath>
                            </m:oMathPara>
                          </w:p>
                        </w:tc>
                      </w:tr>
                    </w:tbl>
                    <w:p w14:paraId="2E308964" w14:textId="77777777" w:rsidR="006F6960" w:rsidRPr="001A60F3" w:rsidRDefault="006F6960" w:rsidP="007B505A">
                      <w:pPr>
                        <w:spacing w:before="60" w:after="60"/>
                      </w:pPr>
                      <w:r w:rsidRPr="001A60F3">
                        <w:t xml:space="preserve">Where:      </w:t>
                      </w:r>
                      <m:oMath>
                        <m:sSub>
                          <m:sSubPr>
                            <m:ctrlPr>
                              <w:rPr>
                                <w:rFonts w:ascii="Cambria Math" w:hAnsi="Cambria Math"/>
                              </w:rPr>
                            </m:ctrlPr>
                          </m:sSubPr>
                          <m:e>
                            <m:r>
                              <w:rPr>
                                <w:rFonts w:ascii="Cambria Math" w:hAnsi="Cambria Math"/>
                              </w:rPr>
                              <m:t>q</m:t>
                            </m:r>
                          </m:e>
                          <m:sub>
                            <m:r>
                              <w:rPr>
                                <w:rFonts w:ascii="Cambria Math" w:hAnsi="Cambria Math"/>
                              </w:rPr>
                              <m:t>fuel</m:t>
                            </m:r>
                          </m:sub>
                        </m:sSub>
                      </m:oMath>
                      <w:r w:rsidRPr="001A60F3">
                        <w:t xml:space="preserve"> = injected fuel quantity (mg)</w:t>
                      </w:r>
                    </w:p>
                    <w:p w14:paraId="17138AB0" w14:textId="77777777" w:rsidR="006F6960" w:rsidRPr="001A60F3" w:rsidRDefault="006F6960" w:rsidP="001A60F3">
                      <w:pPr>
                        <w:spacing w:after="6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P</m:t>
                            </m:r>
                          </m:e>
                          <m:sub>
                            <m:r>
                              <w:rPr>
                                <w:rFonts w:ascii="Cambria Math" w:hAnsi="Cambria Math"/>
                              </w:rPr>
                              <m:t>rail</m:t>
                            </m:r>
                          </m:sub>
                        </m:sSub>
                      </m:oMath>
                      <w:r w:rsidRPr="001A60F3">
                        <w:t xml:space="preserve"> = High pressure fuel rail pressure (MPa)</w:t>
                      </w:r>
                    </w:p>
                    <w:p w14:paraId="63BC2EBE" w14:textId="77777777" w:rsidR="006F6960" w:rsidRPr="001A60F3" w:rsidRDefault="006F6960" w:rsidP="001A60F3">
                      <w:pPr>
                        <w:spacing w:after="6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dur</m:t>
                            </m:r>
                          </m:e>
                          <m:sub>
                            <m:r>
                              <w:rPr>
                                <w:rFonts w:ascii="Cambria Math" w:hAnsi="Cambria Math"/>
                              </w:rPr>
                              <m:t>inj</m:t>
                            </m:r>
                          </m:sub>
                        </m:sSub>
                      </m:oMath>
                      <w:r w:rsidRPr="001A60F3">
                        <w:t xml:space="preserve"> = Injector open duration (ms)</w:t>
                      </w:r>
                    </w:p>
                    <w:p w14:paraId="455A20B1" w14:textId="580F9E76" w:rsidR="006F6960" w:rsidRPr="001A60F3" w:rsidRDefault="006F6960" w:rsidP="001A60F3">
                      <w:pPr>
                        <w:spacing w:before="120"/>
                      </w:pPr>
                      <w:r w:rsidRPr="001A60F3">
                        <w:t xml:space="preserve">The calibration constants m (slope) and b (offset) can be determined via linear regression. </w:t>
                      </w:r>
                      <w:r>
                        <w:t>The fig</w:t>
                      </w:r>
                      <w:r w:rsidRPr="001A60F3">
                        <w:t xml:space="preserve">ure below shows an example of the relationship </w:t>
                      </w:r>
                      <w:r>
                        <w:t xml:space="preserve">using </w:t>
                      </w:r>
                      <w:r w:rsidRPr="001A60F3">
                        <w:t>data obt</w:t>
                      </w:r>
                      <w:r w:rsidR="007B505A">
                        <w:t>ained testing a Honda L15B7 1.5L</w:t>
                      </w:r>
                      <w:r w:rsidRPr="001A60F3">
                        <w:t xml:space="preserve"> turbocharged engine. </w:t>
                      </w:r>
                    </w:p>
                    <w:p w14:paraId="2DA4EED5" w14:textId="4B03BEF1" w:rsidR="006F6960" w:rsidRDefault="00453885" w:rsidP="00453885">
                      <w:pPr>
                        <w:spacing w:before="120"/>
                        <w:jc w:val="center"/>
                        <w:rPr>
                          <w:rFonts w:eastAsia="Times New Roman"/>
                          <w:b/>
                          <w:bCs/>
                          <w:color w:val="4F81BD"/>
                          <w:sz w:val="16"/>
                          <w:szCs w:val="16"/>
                        </w:rPr>
                      </w:pPr>
                      <w:r>
                        <w:rPr>
                          <w:noProof/>
                        </w:rPr>
                        <w:drawing>
                          <wp:inline distT="0" distB="0" distL="0" distR="0" wp14:anchorId="69C10CE6" wp14:editId="73ED4495">
                            <wp:extent cx="4432756" cy="3307080"/>
                            <wp:effectExtent l="0" t="0" r="635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48258" cy="3318645"/>
                                    </a:xfrm>
                                    <a:prstGeom prst="rect">
                                      <a:avLst/>
                                    </a:prstGeom>
                                  </pic:spPr>
                                </pic:pic>
                              </a:graphicData>
                            </a:graphic>
                          </wp:inline>
                        </w:drawing>
                      </w:r>
                    </w:p>
                    <w:p w14:paraId="2B6B34A0" w14:textId="182297DD" w:rsidR="006F6960" w:rsidRPr="008E66CD" w:rsidRDefault="006F6960" w:rsidP="00453885">
                      <w:pPr>
                        <w:spacing w:before="120" w:after="120" w:line="240" w:lineRule="auto"/>
                        <w:jc w:val="center"/>
                      </w:pPr>
                      <w:r>
                        <w:rPr>
                          <w:rFonts w:eastAsia="Times New Roman"/>
                          <w:b/>
                          <w:bCs/>
                        </w:rPr>
                        <w:t>Figure 8. Injector Fuel Flow Correlation</w:t>
                      </w:r>
                    </w:p>
                  </w:txbxContent>
                </v:textbox>
                <w10:wrap type="square" anchorx="margin"/>
              </v:shape>
            </w:pict>
          </mc:Fallback>
        </mc:AlternateContent>
      </w:r>
    </w:p>
    <w:p w14:paraId="68016538" w14:textId="19BCB843" w:rsidR="001A60F3" w:rsidRPr="001A60F3" w:rsidRDefault="001A60F3" w:rsidP="001A60F3">
      <w:pPr>
        <w:spacing w:line="240" w:lineRule="auto"/>
      </w:pPr>
      <w:r w:rsidRPr="006A33C1">
        <w:lastRenderedPageBreak/>
        <w:t>Post-processing the average fuel consumption for each data point uses fuel meter values, unless those instantaneous readings become unstable, at which point the processor substitutes injector measurements to compute the average.</w:t>
      </w:r>
    </w:p>
    <w:p w14:paraId="0A7E6FEE" w14:textId="77777777" w:rsidR="00635F01" w:rsidRDefault="00635F01" w:rsidP="001A60F3">
      <w:pPr>
        <w:spacing w:line="240" w:lineRule="auto"/>
        <w:rPr>
          <w:noProof/>
        </w:rPr>
      </w:pPr>
    </w:p>
    <w:p w14:paraId="65F471FC" w14:textId="18CD66F7" w:rsidR="00635F01" w:rsidRDefault="0030512B" w:rsidP="001E5F70">
      <w:pPr>
        <w:spacing w:line="240" w:lineRule="auto"/>
        <w:jc w:val="center"/>
        <w:rPr>
          <w:noProof/>
        </w:rPr>
      </w:pPr>
      <w:r w:rsidRPr="0030512B">
        <w:rPr>
          <w:noProof/>
        </w:rPr>
        <w:drawing>
          <wp:inline distT="0" distB="0" distL="0" distR="0" wp14:anchorId="1AF3D8FD" wp14:editId="2B59FF22">
            <wp:extent cx="4374745" cy="3323590"/>
            <wp:effectExtent l="0" t="0" r="698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12891" cy="3352570"/>
                    </a:xfrm>
                    <a:prstGeom prst="rect">
                      <a:avLst/>
                    </a:prstGeom>
                  </pic:spPr>
                </pic:pic>
              </a:graphicData>
            </a:graphic>
          </wp:inline>
        </w:drawing>
      </w:r>
    </w:p>
    <w:p w14:paraId="6ED844E6" w14:textId="33D2E184" w:rsidR="00635F01" w:rsidRDefault="00635F01" w:rsidP="001A60F3">
      <w:pPr>
        <w:spacing w:line="240" w:lineRule="auto"/>
        <w:rPr>
          <w:noProof/>
        </w:rPr>
      </w:pPr>
    </w:p>
    <w:p w14:paraId="3C2248C4" w14:textId="76A37FCA" w:rsidR="00635F01" w:rsidRDefault="0030512B" w:rsidP="001E5F70">
      <w:pPr>
        <w:spacing w:line="240" w:lineRule="auto"/>
        <w:jc w:val="center"/>
        <w:rPr>
          <w:noProof/>
        </w:rPr>
      </w:pPr>
      <w:r w:rsidRPr="0030512B">
        <w:rPr>
          <w:noProof/>
        </w:rPr>
        <w:drawing>
          <wp:inline distT="0" distB="0" distL="0" distR="0" wp14:anchorId="796A4C8F" wp14:editId="0758288A">
            <wp:extent cx="4367557" cy="333539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02451" cy="3362043"/>
                    </a:xfrm>
                    <a:prstGeom prst="rect">
                      <a:avLst/>
                    </a:prstGeom>
                  </pic:spPr>
                </pic:pic>
              </a:graphicData>
            </a:graphic>
          </wp:inline>
        </w:drawing>
      </w:r>
    </w:p>
    <w:p w14:paraId="713F97C3" w14:textId="29D37BD8" w:rsidR="00635F01" w:rsidRPr="0030512B" w:rsidRDefault="00635F01" w:rsidP="0030512B">
      <w:pPr>
        <w:keepNext/>
        <w:keepLines/>
        <w:spacing w:after="120" w:line="240" w:lineRule="auto"/>
        <w:ind w:right="547"/>
        <w:jc w:val="center"/>
        <w:rPr>
          <w:rFonts w:eastAsia="Times New Roman"/>
          <w:b/>
        </w:rPr>
      </w:pPr>
      <w:r w:rsidRPr="0030512B">
        <w:rPr>
          <w:rFonts w:eastAsia="Times New Roman"/>
          <w:b/>
        </w:rPr>
        <w:t xml:space="preserve">Figure 9. </w:t>
      </w:r>
      <w:r w:rsidR="0030512B" w:rsidRPr="0030512B">
        <w:rPr>
          <w:rFonts w:eastAsia="Times New Roman"/>
          <w:b/>
        </w:rPr>
        <w:t>Exhaust L</w:t>
      </w:r>
      <w:r w:rsidRPr="0030512B">
        <w:rPr>
          <w:rFonts w:eastAsia="Times New Roman"/>
          <w:b/>
        </w:rPr>
        <w:t xml:space="preserve">ambda in </w:t>
      </w:r>
      <w:r w:rsidR="0030512B" w:rsidRPr="0030512B">
        <w:rPr>
          <w:rFonts w:eastAsia="Times New Roman"/>
          <w:b/>
        </w:rPr>
        <w:t>I</w:t>
      </w:r>
      <w:r w:rsidRPr="0030512B">
        <w:rPr>
          <w:rFonts w:eastAsia="Times New Roman"/>
          <w:b/>
        </w:rPr>
        <w:t xml:space="preserve">nitial and </w:t>
      </w:r>
      <w:r w:rsidR="0030512B" w:rsidRPr="0030512B">
        <w:rPr>
          <w:rFonts w:eastAsia="Times New Roman"/>
          <w:b/>
        </w:rPr>
        <w:t>Final Intervals of Transient High L</w:t>
      </w:r>
      <w:r w:rsidR="0030512B">
        <w:rPr>
          <w:rFonts w:eastAsia="Times New Roman"/>
          <w:b/>
        </w:rPr>
        <w:t>oad</w:t>
      </w:r>
    </w:p>
    <w:p w14:paraId="4594EC2B" w14:textId="77777777" w:rsidR="00635F01" w:rsidRDefault="00635F01" w:rsidP="001A60F3">
      <w:pPr>
        <w:spacing w:line="240" w:lineRule="auto"/>
        <w:rPr>
          <w:noProof/>
        </w:rPr>
      </w:pPr>
    </w:p>
    <w:p w14:paraId="07CE32F6" w14:textId="19DE299F" w:rsidR="00635F01" w:rsidRPr="006A33C1" w:rsidRDefault="00635F01" w:rsidP="00635F01">
      <w:pPr>
        <w:rPr>
          <w:rFonts w:eastAsia="Times New Roman"/>
        </w:rPr>
      </w:pPr>
      <w:r w:rsidRPr="006A33C1">
        <w:rPr>
          <w:rFonts w:eastAsia="Times New Roman"/>
        </w:rPr>
        <w:lastRenderedPageBreak/>
        <w:t>Figure 9 shows a summary of how lambda changes between the</w:t>
      </w:r>
      <w:r w:rsidR="00783DD4" w:rsidRPr="006A33C1">
        <w:rPr>
          <w:rFonts w:eastAsia="Times New Roman"/>
        </w:rPr>
        <w:t xml:space="preserve">se initial and final intervals.  </w:t>
      </w:r>
      <w:r w:rsidRPr="006A33C1">
        <w:rPr>
          <w:rFonts w:eastAsia="Times New Roman"/>
        </w:rPr>
        <w:t>The steady-state average torque, speed</w:t>
      </w:r>
      <w:r w:rsidR="00783DD4" w:rsidRPr="006A33C1">
        <w:rPr>
          <w:rFonts w:eastAsia="Times New Roman"/>
        </w:rPr>
        <w:t>,</w:t>
      </w:r>
      <w:r w:rsidRPr="006A33C1">
        <w:rPr>
          <w:rFonts w:eastAsia="Times New Roman"/>
        </w:rPr>
        <w:t xml:space="preserve"> and fuel flow points, shown previously as black dots in Figure 5, were combined with the average initial and final transient torque data, shown previously as blue triangles and green squares in Figure 5, to generate base contour maps such as lambda and BTE.</w:t>
      </w:r>
    </w:p>
    <w:p w14:paraId="0C85B082" w14:textId="77777777" w:rsidR="00635F01" w:rsidRPr="006A33C1" w:rsidRDefault="00635F01" w:rsidP="00783DD4">
      <w:pPr>
        <w:spacing w:after="120"/>
        <w:rPr>
          <w:rFonts w:eastAsia="Times New Roman"/>
        </w:rPr>
      </w:pPr>
      <w:r w:rsidRPr="006A33C1">
        <w:rPr>
          <w:rFonts w:eastAsia="Times New Roman"/>
        </w:rPr>
        <w:t xml:space="preserve">The top chart in Figure 10 illustrates the BTE map using the high load “initial” torque data points (blue triangles).  The bottom chart in Figure 10 illustrates the BTE map using the high load “final” torque data points (green triangles).  </w:t>
      </w:r>
    </w:p>
    <w:p w14:paraId="7F45D9E7" w14:textId="787189F5" w:rsidR="001A60F3" w:rsidRPr="00A83CA1" w:rsidRDefault="00783DD4" w:rsidP="002E5BD2">
      <w:pPr>
        <w:spacing w:line="240" w:lineRule="auto"/>
        <w:jc w:val="center"/>
        <w:rPr>
          <w:rFonts w:eastAsia="Times New Roman"/>
          <w:b/>
          <w:color w:val="4F81BD"/>
        </w:rPr>
      </w:pPr>
      <w:r w:rsidRPr="00A83CA1">
        <w:rPr>
          <w:noProof/>
        </w:rPr>
        <w:drawing>
          <wp:inline distT="0" distB="0" distL="0" distR="0" wp14:anchorId="0093AF98" wp14:editId="7887EC99">
            <wp:extent cx="4088508" cy="3037552"/>
            <wp:effectExtent l="0" t="0" r="762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115154" cy="3057348"/>
                    </a:xfrm>
                    <a:prstGeom prst="rect">
                      <a:avLst/>
                    </a:prstGeom>
                  </pic:spPr>
                </pic:pic>
              </a:graphicData>
            </a:graphic>
          </wp:inline>
        </w:drawing>
      </w:r>
    </w:p>
    <w:p w14:paraId="36C67730" w14:textId="13171010" w:rsidR="00783DD4" w:rsidRPr="00A83CA1" w:rsidRDefault="00783DD4" w:rsidP="002E5BD2">
      <w:pPr>
        <w:spacing w:line="240" w:lineRule="auto"/>
        <w:jc w:val="center"/>
        <w:rPr>
          <w:rFonts w:eastAsia="Times New Roman"/>
          <w:b/>
          <w:color w:val="4F81BD"/>
        </w:rPr>
      </w:pPr>
      <w:r w:rsidRPr="00A83CA1">
        <w:rPr>
          <w:noProof/>
        </w:rPr>
        <w:drawing>
          <wp:inline distT="0" distB="0" distL="0" distR="0" wp14:anchorId="76CFE53D" wp14:editId="49F3ECDB">
            <wp:extent cx="4085671" cy="3049412"/>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114603" cy="3071006"/>
                    </a:xfrm>
                    <a:prstGeom prst="rect">
                      <a:avLst/>
                    </a:prstGeom>
                  </pic:spPr>
                </pic:pic>
              </a:graphicData>
            </a:graphic>
          </wp:inline>
        </w:drawing>
      </w:r>
    </w:p>
    <w:p w14:paraId="78A77633" w14:textId="14497EB1" w:rsidR="0068695B" w:rsidRPr="00A83CA1" w:rsidRDefault="0068695B" w:rsidP="0068695B">
      <w:pPr>
        <w:keepNext/>
        <w:keepLines/>
        <w:spacing w:after="120" w:line="240" w:lineRule="auto"/>
        <w:ind w:right="547"/>
        <w:jc w:val="center"/>
        <w:rPr>
          <w:rFonts w:eastAsia="Times New Roman"/>
          <w:b/>
          <w:color w:val="4F81BD"/>
        </w:rPr>
      </w:pPr>
      <w:r w:rsidRPr="00A83CA1">
        <w:rPr>
          <w:rFonts w:eastAsia="Times New Roman"/>
          <w:b/>
        </w:rPr>
        <w:t>Figure 10</w:t>
      </w:r>
      <w:r w:rsidR="00783DD4" w:rsidRPr="00A83CA1">
        <w:rPr>
          <w:rFonts w:eastAsia="Times New Roman"/>
          <w:b/>
        </w:rPr>
        <w:t xml:space="preserve">. </w:t>
      </w:r>
      <w:r w:rsidRPr="00A83CA1">
        <w:rPr>
          <w:rFonts w:eastAsia="Times New Roman"/>
          <w:b/>
        </w:rPr>
        <w:t xml:space="preserve">BTE in </w:t>
      </w:r>
      <w:r w:rsidR="00783DD4" w:rsidRPr="00A83CA1">
        <w:rPr>
          <w:rFonts w:eastAsia="Times New Roman"/>
          <w:b/>
        </w:rPr>
        <w:t>I</w:t>
      </w:r>
      <w:r w:rsidRPr="00A83CA1">
        <w:rPr>
          <w:rFonts w:eastAsia="Times New Roman"/>
          <w:b/>
        </w:rPr>
        <w:t xml:space="preserve">nitial and </w:t>
      </w:r>
      <w:r w:rsidR="00783DD4" w:rsidRPr="00A83CA1">
        <w:rPr>
          <w:rFonts w:eastAsia="Times New Roman"/>
          <w:b/>
        </w:rPr>
        <w:t>Final I</w:t>
      </w:r>
      <w:r w:rsidRPr="00A83CA1">
        <w:rPr>
          <w:rFonts w:eastAsia="Times New Roman"/>
          <w:b/>
        </w:rPr>
        <w:t xml:space="preserve">ntervals of </w:t>
      </w:r>
      <w:r w:rsidR="00783DD4" w:rsidRPr="00A83CA1">
        <w:rPr>
          <w:rFonts w:eastAsia="Times New Roman"/>
          <w:b/>
        </w:rPr>
        <w:t>T</w:t>
      </w:r>
      <w:r w:rsidRPr="00A83CA1">
        <w:rPr>
          <w:rFonts w:eastAsia="Times New Roman"/>
          <w:b/>
        </w:rPr>
        <w:t xml:space="preserve">ransient </w:t>
      </w:r>
      <w:r w:rsidR="00783DD4" w:rsidRPr="00A83CA1">
        <w:rPr>
          <w:rFonts w:eastAsia="Times New Roman"/>
          <w:b/>
        </w:rPr>
        <w:t>High L</w:t>
      </w:r>
      <w:r w:rsidRPr="00A83CA1">
        <w:rPr>
          <w:rFonts w:eastAsia="Times New Roman"/>
          <w:b/>
        </w:rPr>
        <w:t>oad</w:t>
      </w:r>
    </w:p>
    <w:p w14:paraId="5D6C0A06" w14:textId="3F228A5F" w:rsidR="00CB5384" w:rsidRPr="00A83CA1" w:rsidRDefault="00CB5384" w:rsidP="00CB5384">
      <w:pPr>
        <w:rPr>
          <w:rFonts w:eastAsia="Times New Roman"/>
          <w:b/>
          <w:color w:val="000000" w:themeColor="text1"/>
        </w:rPr>
      </w:pPr>
    </w:p>
    <w:p w14:paraId="14C9738E" w14:textId="77777777" w:rsidR="00CB5384" w:rsidRPr="00A83CA1" w:rsidRDefault="00CB5384" w:rsidP="00AD2A04">
      <w:pPr>
        <w:rPr>
          <w:rFonts w:eastAsia="Times New Roman"/>
          <w:b/>
          <w:color w:val="000000" w:themeColor="text1"/>
          <w:u w:val="single"/>
        </w:rPr>
      </w:pPr>
      <w:r w:rsidRPr="00A83CA1">
        <w:rPr>
          <w:rFonts w:eastAsia="Times New Roman"/>
          <w:b/>
          <w:color w:val="000000" w:themeColor="text1"/>
          <w:u w:val="single"/>
        </w:rPr>
        <w:lastRenderedPageBreak/>
        <w:t>Test Phase 3: Idle-Low Loading</w:t>
      </w:r>
    </w:p>
    <w:p w14:paraId="0F62CD3B" w14:textId="07FF6DBF" w:rsidR="00CB5384" w:rsidRPr="00FC38EC" w:rsidRDefault="00CB5384" w:rsidP="00AD2A04">
      <w:pPr>
        <w:keepNext/>
        <w:keepLines/>
        <w:pBdr>
          <w:top w:val="single" w:sz="4" w:space="1" w:color="auto"/>
          <w:left w:val="single" w:sz="4" w:space="4" w:color="auto"/>
          <w:bottom w:val="single" w:sz="4" w:space="4" w:color="auto"/>
          <w:right w:val="single" w:sz="4" w:space="4" w:color="auto"/>
        </w:pBdr>
        <w:shd w:val="clear" w:color="auto" w:fill="FDE9D9" w:themeFill="accent6" w:themeFillTint="33"/>
        <w:spacing w:after="120"/>
        <w:rPr>
          <w:rFonts w:eastAsia="Times New Roman"/>
          <w:color w:val="000000" w:themeColor="text1"/>
        </w:rPr>
      </w:pPr>
      <w:r w:rsidRPr="00A83CA1">
        <w:rPr>
          <w:rFonts w:eastAsia="Times New Roman"/>
          <w:i/>
          <w:color w:val="000000" w:themeColor="text1"/>
        </w:rPr>
        <w:t xml:space="preserve"> The engine is configured with its CVT, tested in steady-state operation at low torque loads where the A/F ratio remains at stoichiometric at speeds from idle to around 3000 rpm,</w:t>
      </w:r>
      <w:r w:rsidR="00A2142D" w:rsidRPr="00A83CA1">
        <w:rPr>
          <w:rFonts w:eastAsia="Times New Roman"/>
          <w:i/>
          <w:color w:val="000000" w:themeColor="text1"/>
        </w:rPr>
        <w:t xml:space="preserve"> and</w:t>
      </w:r>
      <w:r w:rsidRPr="00A83CA1">
        <w:rPr>
          <w:rFonts w:eastAsia="Times New Roman"/>
          <w:i/>
          <w:color w:val="000000" w:themeColor="text1"/>
        </w:rPr>
        <w:t xml:space="preserve"> us</w:t>
      </w:r>
      <w:r w:rsidR="00A2142D" w:rsidRPr="00A83CA1">
        <w:rPr>
          <w:rFonts w:eastAsia="Times New Roman"/>
          <w:i/>
          <w:color w:val="000000" w:themeColor="text1"/>
        </w:rPr>
        <w:t>ed</w:t>
      </w:r>
      <w:r w:rsidRPr="00A83CA1">
        <w:rPr>
          <w:rFonts w:eastAsia="Times New Roman"/>
          <w:i/>
          <w:color w:val="000000" w:themeColor="text1"/>
        </w:rPr>
        <w:t xml:space="preserve"> the</w:t>
      </w:r>
      <w:r w:rsidRPr="00FC38EC">
        <w:rPr>
          <w:rFonts w:eastAsia="Times New Roman"/>
          <w:i/>
          <w:color w:val="000000" w:themeColor="text1"/>
        </w:rPr>
        <w:t xml:space="preserve"> steady-state data collection and steady-state processing within the iTest data acquisition system for the red </w:t>
      </w:r>
      <w:r w:rsidRPr="00FC38EC">
        <w:rPr>
          <w:rFonts w:eastAsia="Times New Roman"/>
          <w:i/>
          <w:color w:val="C00000"/>
        </w:rPr>
        <w:t>x</w:t>
      </w:r>
      <w:r w:rsidRPr="00FC38EC">
        <w:rPr>
          <w:rFonts w:eastAsia="Times New Roman"/>
          <w:i/>
          <w:color w:val="000000" w:themeColor="text1"/>
        </w:rPr>
        <w:t xml:space="preserve"> and orange </w:t>
      </w:r>
      <w:r w:rsidRPr="00FC38EC">
        <w:rPr>
          <w:rFonts w:eastAsia="Times New Roman"/>
          <w:b/>
          <w:i/>
          <w:color w:val="FFC000"/>
        </w:rPr>
        <w:t>+</w:t>
      </w:r>
      <w:r w:rsidRPr="00FC38EC">
        <w:rPr>
          <w:rFonts w:eastAsia="Times New Roman"/>
          <w:i/>
          <w:color w:val="FFC000"/>
        </w:rPr>
        <w:t xml:space="preserve"> </w:t>
      </w:r>
      <w:r w:rsidRPr="00FC38EC">
        <w:rPr>
          <w:rFonts w:eastAsia="Times New Roman"/>
          <w:i/>
          <w:color w:val="000000" w:themeColor="text1"/>
        </w:rPr>
        <w:t>data points in Figure 5.</w:t>
      </w:r>
    </w:p>
    <w:p w14:paraId="5C67FE37" w14:textId="35086546" w:rsidR="00CB5384" w:rsidRPr="005348DF" w:rsidRDefault="00CB5384" w:rsidP="00BA4559">
      <w:pPr>
        <w:spacing w:after="200"/>
        <w:rPr>
          <w:rFonts w:eastAsia="Times New Roman"/>
          <w:color w:val="000000" w:themeColor="text1"/>
        </w:rPr>
      </w:pPr>
      <w:r w:rsidRPr="005348DF">
        <w:rPr>
          <w:rFonts w:eastAsia="Times New Roman"/>
          <w:color w:val="000000" w:themeColor="text1"/>
        </w:rPr>
        <w:t>Data points for the idle-low load region of engine operation shown in Figure 5 are gathered in this final phase of the engine benchmarking</w:t>
      </w:r>
      <w:r w:rsidR="00333CC5">
        <w:rPr>
          <w:rFonts w:eastAsia="Times New Roman"/>
          <w:color w:val="000000" w:themeColor="text1"/>
        </w:rPr>
        <w:t xml:space="preserve"> by c</w:t>
      </w:r>
      <w:r w:rsidRPr="005348DF">
        <w:rPr>
          <w:rFonts w:eastAsia="Times New Roman"/>
          <w:color w:val="000000" w:themeColor="text1"/>
        </w:rPr>
        <w:t xml:space="preserve">oupling the engine with its torque converter </w:t>
      </w:r>
      <w:r w:rsidR="00333CC5">
        <w:rPr>
          <w:rFonts w:eastAsia="Times New Roman"/>
          <w:color w:val="000000" w:themeColor="text1"/>
        </w:rPr>
        <w:t xml:space="preserve">to the dynamometer </w:t>
      </w:r>
      <w:r w:rsidRPr="005348DF">
        <w:rPr>
          <w:rFonts w:eastAsia="Times New Roman"/>
          <w:color w:val="000000" w:themeColor="text1"/>
        </w:rPr>
        <w:t>because the engine is more sensit</w:t>
      </w:r>
      <w:r w:rsidR="000D5A44">
        <w:rPr>
          <w:rFonts w:eastAsia="Times New Roman"/>
          <w:color w:val="000000" w:themeColor="text1"/>
        </w:rPr>
        <w:t xml:space="preserve">ive to torsional accelerations.  </w:t>
      </w:r>
      <w:r w:rsidRPr="005348DF">
        <w:rPr>
          <w:rFonts w:eastAsia="Times New Roman"/>
          <w:color w:val="000000" w:themeColor="text1"/>
        </w:rPr>
        <w:t xml:space="preserve">To connect to Honda’s torque converter, the engine was simply coupled to </w:t>
      </w:r>
      <w:r w:rsidR="0058479B">
        <w:rPr>
          <w:rFonts w:eastAsia="Times New Roman"/>
          <w:color w:val="000000" w:themeColor="text1"/>
        </w:rPr>
        <w:t>a</w:t>
      </w:r>
      <w:r w:rsidRPr="005348DF">
        <w:rPr>
          <w:rFonts w:eastAsia="Times New Roman"/>
          <w:color w:val="000000" w:themeColor="text1"/>
        </w:rPr>
        <w:t xml:space="preserve"> complete </w:t>
      </w:r>
      <w:r w:rsidR="0058479B" w:rsidRPr="005348DF">
        <w:rPr>
          <w:rFonts w:eastAsia="Times New Roman"/>
          <w:color w:val="000000" w:themeColor="text1"/>
        </w:rPr>
        <w:t xml:space="preserve">2016 Honda Civic </w:t>
      </w:r>
      <w:r w:rsidR="0058479B">
        <w:rPr>
          <w:rFonts w:eastAsia="Times New Roman"/>
          <w:color w:val="000000" w:themeColor="text1"/>
        </w:rPr>
        <w:t>CVT</w:t>
      </w:r>
      <w:r w:rsidRPr="005348DF">
        <w:rPr>
          <w:rFonts w:eastAsia="Times New Roman"/>
          <w:color w:val="000000" w:themeColor="text1"/>
        </w:rPr>
        <w:t>.</w:t>
      </w:r>
    </w:p>
    <w:p w14:paraId="1C905D26" w14:textId="1962E699" w:rsidR="00CB5384" w:rsidRDefault="00CB5384" w:rsidP="00313805">
      <w:pPr>
        <w:pStyle w:val="ListParagraph"/>
        <w:ind w:left="0"/>
        <w:jc w:val="left"/>
        <w:rPr>
          <w:rFonts w:eastAsia="Times New Roman"/>
          <w:color w:val="000000" w:themeColor="text1"/>
        </w:rPr>
      </w:pPr>
      <w:r w:rsidRPr="007E68E5">
        <w:rPr>
          <w:rFonts w:eastAsia="Times New Roman"/>
          <w:b/>
          <w:i/>
          <w:color w:val="000000" w:themeColor="text1"/>
        </w:rPr>
        <w:t>Engine Operation:</w:t>
      </w:r>
      <w:r w:rsidRPr="007E68E5">
        <w:rPr>
          <w:rFonts w:eastAsia="Times New Roman"/>
          <w:color w:val="000000" w:themeColor="text1"/>
        </w:rPr>
        <w:t xml:space="preserve"> </w:t>
      </w:r>
      <w:r w:rsidR="00F76AB4">
        <w:rPr>
          <w:rFonts w:eastAsia="Times New Roman"/>
          <w:color w:val="000000" w:themeColor="text1"/>
        </w:rPr>
        <w:t xml:space="preserve"> Testing in the idle-low load region of the map is conducted </w:t>
      </w:r>
      <w:r w:rsidRPr="005348DF">
        <w:rPr>
          <w:rFonts w:eastAsia="Times New Roman"/>
          <w:color w:val="000000" w:themeColor="text1"/>
        </w:rPr>
        <w:t xml:space="preserve">in two parts.  In the first part of </w:t>
      </w:r>
      <w:r w:rsidR="00F76AB4">
        <w:rPr>
          <w:rFonts w:eastAsia="Times New Roman"/>
          <w:color w:val="000000" w:themeColor="text1"/>
        </w:rPr>
        <w:t>this</w:t>
      </w:r>
      <w:r w:rsidRPr="005348DF">
        <w:rPr>
          <w:rFonts w:eastAsia="Times New Roman"/>
          <w:color w:val="000000" w:themeColor="text1"/>
        </w:rPr>
        <w:t xml:space="preserve"> testing, </w:t>
      </w:r>
      <w:r w:rsidR="00F76AB4">
        <w:rPr>
          <w:rFonts w:eastAsia="Times New Roman"/>
          <w:color w:val="000000" w:themeColor="text1"/>
        </w:rPr>
        <w:t xml:space="preserve">the steady-state engine and </w:t>
      </w:r>
      <w:r w:rsidRPr="005348DF">
        <w:rPr>
          <w:rFonts w:eastAsia="Times New Roman"/>
          <w:color w:val="000000" w:themeColor="text1"/>
        </w:rPr>
        <w:t xml:space="preserve">CVT operation consists of controlling the engine speed/torque settings using a pedal sweep with the CVT shift mechanism in </w:t>
      </w:r>
      <w:r w:rsidRPr="005348DF">
        <w:rPr>
          <w:rFonts w:eastAsia="Times New Roman"/>
          <w:color w:val="000000" w:themeColor="text1"/>
          <w:u w:val="single"/>
        </w:rPr>
        <w:t>neutral</w:t>
      </w:r>
      <w:r w:rsidRPr="005348DF">
        <w:rPr>
          <w:rFonts w:eastAsia="Times New Roman"/>
          <w:color w:val="000000" w:themeColor="text1"/>
        </w:rPr>
        <w:t xml:space="preserve"> </w:t>
      </w:r>
      <w:r w:rsidR="00F76AB4">
        <w:rPr>
          <w:rFonts w:eastAsia="Times New Roman"/>
          <w:color w:val="000000" w:themeColor="text1"/>
        </w:rPr>
        <w:t>and</w:t>
      </w:r>
      <w:r w:rsidRPr="005348DF">
        <w:rPr>
          <w:rFonts w:eastAsia="Times New Roman"/>
          <w:color w:val="000000" w:themeColor="text1"/>
        </w:rPr>
        <w:t xml:space="preserve"> the CVT output shaft held at zero rpm by the dynamometer.  The </w:t>
      </w:r>
      <w:r w:rsidR="00F76AB4">
        <w:rPr>
          <w:rFonts w:eastAsia="Times New Roman"/>
          <w:color w:val="000000" w:themeColor="text1"/>
        </w:rPr>
        <w:t xml:space="preserve">torque converter is unlocked and </w:t>
      </w:r>
      <w:r w:rsidRPr="005348DF">
        <w:rPr>
          <w:rFonts w:eastAsia="Times New Roman"/>
          <w:color w:val="000000" w:themeColor="text1"/>
        </w:rPr>
        <w:t>controlled by the ECU.  The first data point of this sweep represents the engine’s idle point (pedal equal zero) with</w:t>
      </w:r>
      <w:r w:rsidR="00F76AB4">
        <w:rPr>
          <w:rFonts w:eastAsia="Times New Roman"/>
          <w:color w:val="000000" w:themeColor="text1"/>
        </w:rPr>
        <w:t xml:space="preserve"> the</w:t>
      </w:r>
      <w:r w:rsidRPr="005348DF">
        <w:rPr>
          <w:rFonts w:eastAsia="Times New Roman"/>
          <w:color w:val="000000" w:themeColor="text1"/>
        </w:rPr>
        <w:t xml:space="preserve"> CVT in neutral.  Increasing the pedal steps though an array of points as shown by the orange </w:t>
      </w:r>
      <w:r w:rsidRPr="005348DF">
        <w:rPr>
          <w:rFonts w:eastAsia="Times New Roman"/>
          <w:color w:val="943634" w:themeColor="accent2" w:themeShade="BF"/>
        </w:rPr>
        <w:t>+</w:t>
      </w:r>
      <w:r w:rsidRPr="005348DF">
        <w:rPr>
          <w:rFonts w:eastAsia="Times New Roman"/>
          <w:color w:val="000000" w:themeColor="text1"/>
        </w:rPr>
        <w:t xml:space="preserve">’s points in Figure </w:t>
      </w:r>
      <w:r w:rsidR="00F76AB4">
        <w:rPr>
          <w:rFonts w:eastAsia="Times New Roman"/>
          <w:color w:val="000000" w:themeColor="text1"/>
        </w:rPr>
        <w:t>5 and F</w:t>
      </w:r>
      <w:r w:rsidRPr="005348DF">
        <w:rPr>
          <w:rFonts w:eastAsia="Times New Roman"/>
          <w:color w:val="000000" w:themeColor="text1"/>
        </w:rPr>
        <w:t xml:space="preserve">igure </w:t>
      </w:r>
      <w:r w:rsidR="00F76AB4">
        <w:rPr>
          <w:rFonts w:eastAsia="Times New Roman"/>
          <w:color w:val="000000" w:themeColor="text1"/>
        </w:rPr>
        <w:t>11 below.</w:t>
      </w:r>
    </w:p>
    <w:p w14:paraId="02352A1E" w14:textId="77777777" w:rsidR="00313805" w:rsidRPr="00313805" w:rsidRDefault="00313805" w:rsidP="00313805">
      <w:pPr>
        <w:pStyle w:val="ListParagraph"/>
        <w:spacing w:after="120"/>
        <w:ind w:left="0"/>
        <w:jc w:val="left"/>
        <w:rPr>
          <w:rFonts w:eastAsia="Times New Roman"/>
          <w:color w:val="000000" w:themeColor="text1"/>
          <w:sz w:val="16"/>
          <w:szCs w:val="16"/>
        </w:rPr>
      </w:pPr>
    </w:p>
    <w:p w14:paraId="11A687BE" w14:textId="77777777" w:rsidR="00CB5384" w:rsidRPr="005348DF" w:rsidRDefault="00CB5384" w:rsidP="00313805">
      <w:pPr>
        <w:pStyle w:val="ListParagraph"/>
        <w:spacing w:before="120" w:after="80" w:line="240" w:lineRule="auto"/>
        <w:ind w:left="0"/>
        <w:jc w:val="center"/>
        <w:rPr>
          <w:rFonts w:eastAsia="Times New Roman"/>
          <w:color w:val="000000" w:themeColor="text1"/>
        </w:rPr>
      </w:pPr>
      <w:r w:rsidRPr="005348DF">
        <w:rPr>
          <w:noProof/>
        </w:rPr>
        <w:drawing>
          <wp:inline distT="0" distB="0" distL="0" distR="0" wp14:anchorId="452E59FE" wp14:editId="649C0AFE">
            <wp:extent cx="4791894" cy="3407385"/>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8261" t="4923" r="6170" b="4492"/>
                    <a:stretch/>
                  </pic:blipFill>
                  <pic:spPr bwMode="auto">
                    <a:xfrm>
                      <a:off x="0" y="0"/>
                      <a:ext cx="4793443" cy="3408486"/>
                    </a:xfrm>
                    <a:prstGeom prst="rect">
                      <a:avLst/>
                    </a:prstGeom>
                    <a:noFill/>
                    <a:ln>
                      <a:noFill/>
                    </a:ln>
                    <a:extLst>
                      <a:ext uri="{53640926-AAD7-44D8-BBD7-CCE9431645EC}">
                        <a14:shadowObscured xmlns:a14="http://schemas.microsoft.com/office/drawing/2010/main"/>
                      </a:ext>
                    </a:extLst>
                  </pic:spPr>
                </pic:pic>
              </a:graphicData>
            </a:graphic>
          </wp:inline>
        </w:drawing>
      </w:r>
    </w:p>
    <w:p w14:paraId="3CB24EE1" w14:textId="433B9D6B" w:rsidR="00CB5384" w:rsidRPr="005348DF" w:rsidRDefault="00CB5384" w:rsidP="004E2F21">
      <w:pPr>
        <w:keepNext/>
        <w:keepLines/>
        <w:spacing w:line="240" w:lineRule="auto"/>
        <w:ind w:left="360"/>
        <w:jc w:val="center"/>
        <w:rPr>
          <w:rFonts w:eastAsia="Times New Roman"/>
          <w:b/>
          <w:color w:val="4F81BD"/>
        </w:rPr>
      </w:pPr>
      <w:r w:rsidRPr="004E2F21">
        <w:rPr>
          <w:rFonts w:eastAsia="Times New Roman"/>
          <w:b/>
        </w:rPr>
        <w:t>Figure 1</w:t>
      </w:r>
      <w:r w:rsidR="0068695B" w:rsidRPr="004E2F21">
        <w:rPr>
          <w:rFonts w:eastAsia="Times New Roman"/>
          <w:b/>
        </w:rPr>
        <w:t>1</w:t>
      </w:r>
      <w:r w:rsidRPr="004E2F21">
        <w:rPr>
          <w:rFonts w:eastAsia="Times New Roman"/>
          <w:b/>
        </w:rPr>
        <w:t>. Test Phase 3 with Idle-Low Loading</w:t>
      </w:r>
    </w:p>
    <w:p w14:paraId="658037D0" w14:textId="77777777" w:rsidR="00313805" w:rsidRDefault="00313805" w:rsidP="00CB5384">
      <w:pPr>
        <w:pStyle w:val="ListParagraph"/>
        <w:spacing w:line="240" w:lineRule="auto"/>
        <w:ind w:left="0"/>
        <w:jc w:val="left"/>
        <w:rPr>
          <w:rFonts w:eastAsia="Times New Roman"/>
          <w:color w:val="000000" w:themeColor="text1"/>
        </w:rPr>
      </w:pPr>
    </w:p>
    <w:p w14:paraId="1F88D2D3" w14:textId="33B2980F" w:rsidR="00CB5384" w:rsidRPr="005348DF" w:rsidRDefault="00313805" w:rsidP="00153421">
      <w:pPr>
        <w:pStyle w:val="ListParagraph"/>
        <w:ind w:left="0"/>
        <w:jc w:val="left"/>
        <w:rPr>
          <w:rFonts w:eastAsia="Times New Roman"/>
          <w:color w:val="000000" w:themeColor="text1"/>
        </w:rPr>
      </w:pPr>
      <w:r w:rsidRPr="005348DF">
        <w:rPr>
          <w:rFonts w:eastAsia="Times New Roman"/>
          <w:color w:val="000000" w:themeColor="text1"/>
        </w:rPr>
        <w:t xml:space="preserve">In the second part of </w:t>
      </w:r>
      <w:r>
        <w:rPr>
          <w:rFonts w:eastAsia="Times New Roman"/>
          <w:color w:val="000000" w:themeColor="text1"/>
        </w:rPr>
        <w:t xml:space="preserve">the </w:t>
      </w:r>
      <w:r w:rsidRPr="005348DF">
        <w:rPr>
          <w:rFonts w:eastAsia="Times New Roman"/>
          <w:color w:val="000000" w:themeColor="text1"/>
        </w:rPr>
        <w:t>idle-low load testing, the steady-state engine</w:t>
      </w:r>
      <w:r>
        <w:rPr>
          <w:rFonts w:eastAsia="Times New Roman"/>
          <w:color w:val="000000" w:themeColor="text1"/>
        </w:rPr>
        <w:t xml:space="preserve"> and C</w:t>
      </w:r>
      <w:r w:rsidRPr="005348DF">
        <w:rPr>
          <w:rFonts w:eastAsia="Times New Roman"/>
          <w:color w:val="000000" w:themeColor="text1"/>
        </w:rPr>
        <w:t>VT operation consists of controlling the engine speed</w:t>
      </w:r>
      <w:r>
        <w:rPr>
          <w:rFonts w:eastAsia="Times New Roman"/>
          <w:color w:val="000000" w:themeColor="text1"/>
        </w:rPr>
        <w:t xml:space="preserve"> and </w:t>
      </w:r>
      <w:r w:rsidRPr="005348DF">
        <w:rPr>
          <w:rFonts w:eastAsia="Times New Roman"/>
          <w:color w:val="000000" w:themeColor="text1"/>
        </w:rPr>
        <w:t xml:space="preserve">torque settings using a pedal sweep with the CVT </w:t>
      </w:r>
      <w:r w:rsidRPr="005348DF">
        <w:rPr>
          <w:rFonts w:eastAsia="Times New Roman"/>
          <w:color w:val="000000" w:themeColor="text1"/>
        </w:rPr>
        <w:lastRenderedPageBreak/>
        <w:t xml:space="preserve">shift mechanism in </w:t>
      </w:r>
      <w:r w:rsidRPr="005348DF">
        <w:rPr>
          <w:rFonts w:eastAsia="Times New Roman"/>
          <w:color w:val="000000" w:themeColor="text1"/>
          <w:u w:val="single"/>
        </w:rPr>
        <w:t>drive</w:t>
      </w:r>
      <w:r>
        <w:rPr>
          <w:rFonts w:eastAsia="Times New Roman"/>
          <w:color w:val="000000" w:themeColor="text1"/>
        </w:rPr>
        <w:t xml:space="preserve"> and</w:t>
      </w:r>
      <w:r w:rsidRPr="005348DF">
        <w:rPr>
          <w:rFonts w:eastAsia="Times New Roman"/>
          <w:color w:val="000000" w:themeColor="text1"/>
        </w:rPr>
        <w:t xml:space="preserve"> the CVT output shaft held at zero rpm by the dynamometer.  The torque converter is unlocked a</w:t>
      </w:r>
      <w:r>
        <w:rPr>
          <w:rFonts w:eastAsia="Times New Roman"/>
          <w:color w:val="000000" w:themeColor="text1"/>
        </w:rPr>
        <w:t>nd</w:t>
      </w:r>
      <w:r w:rsidRPr="005348DF">
        <w:rPr>
          <w:rFonts w:eastAsia="Times New Roman"/>
          <w:color w:val="000000" w:themeColor="text1"/>
        </w:rPr>
        <w:t xml:space="preserve"> controlled by the ECU.  The first data point of this sweep represents the engine’s idle point (pedal equal</w:t>
      </w:r>
      <w:r>
        <w:rPr>
          <w:rFonts w:eastAsia="Times New Roman"/>
          <w:color w:val="000000" w:themeColor="text1"/>
        </w:rPr>
        <w:t xml:space="preserve"> to</w:t>
      </w:r>
      <w:r w:rsidRPr="005348DF">
        <w:rPr>
          <w:rFonts w:eastAsia="Times New Roman"/>
          <w:color w:val="000000" w:themeColor="text1"/>
        </w:rPr>
        <w:t xml:space="preserve"> zero) with </w:t>
      </w:r>
      <w:r>
        <w:rPr>
          <w:rFonts w:eastAsia="Times New Roman"/>
          <w:color w:val="000000" w:themeColor="text1"/>
        </w:rPr>
        <w:t xml:space="preserve">the CVT in neutral.  </w:t>
      </w:r>
      <w:r w:rsidRPr="005348DF">
        <w:rPr>
          <w:rFonts w:eastAsia="Times New Roman"/>
          <w:color w:val="000000" w:themeColor="text1"/>
        </w:rPr>
        <w:t>Increasing the pedal steps though an array of points as shown by the red “</w:t>
      </w:r>
      <w:r w:rsidRPr="00F817E5">
        <w:rPr>
          <w:rFonts w:eastAsia="Times New Roman"/>
        </w:rPr>
        <w:t>x</w:t>
      </w:r>
      <w:r w:rsidRPr="005348DF">
        <w:rPr>
          <w:rFonts w:eastAsia="Times New Roman"/>
          <w:color w:val="000000" w:themeColor="text1"/>
        </w:rPr>
        <w:t xml:space="preserve">” points in Figure </w:t>
      </w:r>
      <w:r>
        <w:rPr>
          <w:rFonts w:eastAsia="Times New Roman"/>
          <w:color w:val="000000" w:themeColor="text1"/>
        </w:rPr>
        <w:t>5 and Figure 11</w:t>
      </w:r>
      <w:r w:rsidRPr="005348DF">
        <w:rPr>
          <w:rFonts w:eastAsia="Times New Roman"/>
          <w:color w:val="000000" w:themeColor="text1"/>
        </w:rPr>
        <w:t>.</w:t>
      </w:r>
    </w:p>
    <w:p w14:paraId="0486105E" w14:textId="77777777" w:rsidR="00CB5384" w:rsidRPr="00313805" w:rsidRDefault="00CB5384" w:rsidP="00AD2A04">
      <w:pPr>
        <w:pStyle w:val="ListParagraph"/>
        <w:ind w:left="0"/>
        <w:jc w:val="left"/>
        <w:rPr>
          <w:rFonts w:eastAsia="Times New Roman"/>
          <w:color w:val="000000" w:themeColor="text1"/>
          <w:sz w:val="16"/>
          <w:szCs w:val="16"/>
        </w:rPr>
      </w:pPr>
    </w:p>
    <w:p w14:paraId="4CC8AC74" w14:textId="6DF46B06" w:rsidR="00A178B8" w:rsidRPr="00CA2E45" w:rsidRDefault="00635F01" w:rsidP="00BF3DE6">
      <w:pPr>
        <w:rPr>
          <w:rFonts w:eastAsia="Times New Roman"/>
          <w:color w:val="000000" w:themeColor="text1"/>
        </w:rPr>
      </w:pPr>
      <w:r w:rsidRPr="006A33C1">
        <w:rPr>
          <w:rFonts w:eastAsia="Times New Roman"/>
          <w:b/>
          <w:i/>
          <w:color w:val="000000" w:themeColor="text1"/>
        </w:rPr>
        <w:t>Data Collection</w:t>
      </w:r>
      <w:r w:rsidRPr="006A33C1">
        <w:rPr>
          <w:rFonts w:eastAsia="Times New Roman"/>
          <w:color w:val="000000" w:themeColor="text1"/>
        </w:rPr>
        <w:t xml:space="preserve"> – The test procedures for testing </w:t>
      </w:r>
      <w:r w:rsidR="00F25078">
        <w:rPr>
          <w:rFonts w:eastAsia="Times New Roman"/>
          <w:color w:val="000000" w:themeColor="text1"/>
        </w:rPr>
        <w:t xml:space="preserve">in </w:t>
      </w:r>
      <w:r w:rsidRPr="006A33C1">
        <w:rPr>
          <w:rFonts w:eastAsia="Times New Roman"/>
          <w:color w:val="000000" w:themeColor="text1"/>
        </w:rPr>
        <w:t>this region require</w:t>
      </w:r>
      <w:r w:rsidR="00F25078">
        <w:rPr>
          <w:rFonts w:eastAsia="Times New Roman"/>
          <w:color w:val="000000" w:themeColor="text1"/>
        </w:rPr>
        <w:t xml:space="preserve">s </w:t>
      </w:r>
      <w:r w:rsidRPr="006A33C1">
        <w:rPr>
          <w:rFonts w:eastAsia="Times New Roman"/>
          <w:color w:val="000000" w:themeColor="text1"/>
        </w:rPr>
        <w:t xml:space="preserve">engine operation at each point the pedal position </w:t>
      </w:r>
      <w:r w:rsidRPr="006A33C1">
        <w:rPr>
          <w:rFonts w:eastAsia="Times New Roman"/>
        </w:rPr>
        <w:t xml:space="preserve">is held until the engine torque, fuel flow, and exhaust temperature stabilize </w:t>
      </w:r>
      <w:r w:rsidRPr="006A33C1">
        <w:rPr>
          <w:rFonts w:eastAsia="Times New Roman"/>
          <w:color w:val="000000" w:themeColor="text1"/>
        </w:rPr>
        <w:t>for approximately 30 seconds</w:t>
      </w:r>
      <w:r w:rsidR="006F49FD" w:rsidRPr="006A33C1">
        <w:rPr>
          <w:rFonts w:eastAsia="Times New Roman"/>
          <w:color w:val="000000" w:themeColor="text1"/>
        </w:rPr>
        <w:t>.  Data is then collected at 10 Hz for 10 seconds</w:t>
      </w:r>
      <w:r w:rsidRPr="006A33C1">
        <w:rPr>
          <w:rFonts w:eastAsia="Times New Roman"/>
          <w:color w:val="000000" w:themeColor="text1"/>
        </w:rPr>
        <w:t>.</w:t>
      </w:r>
      <w:r w:rsidR="00F04B02">
        <w:rPr>
          <w:rFonts w:eastAsia="Times New Roman"/>
          <w:color w:val="000000" w:themeColor="text1"/>
        </w:rPr>
        <w:t xml:space="preserve"> </w:t>
      </w:r>
    </w:p>
    <w:p w14:paraId="498CAE87" w14:textId="77777777" w:rsidR="00AB07EA" w:rsidRPr="00A178B8" w:rsidRDefault="00AB07EA" w:rsidP="00C2273B"/>
    <w:p w14:paraId="35105E24" w14:textId="77777777" w:rsidR="006D5409" w:rsidRPr="00CF6D48" w:rsidRDefault="00B740A6" w:rsidP="009D7522">
      <w:pPr>
        <w:pStyle w:val="Heading1"/>
        <w:rPr>
          <w:smallCaps w:val="0"/>
        </w:rPr>
      </w:pPr>
      <w:r w:rsidRPr="00CF6D48">
        <w:rPr>
          <w:smallCaps w:val="0"/>
        </w:rPr>
        <w:t>Data Q</w:t>
      </w:r>
      <w:r w:rsidR="00AB07EA" w:rsidRPr="00CF6D48">
        <w:rPr>
          <w:smallCaps w:val="0"/>
        </w:rPr>
        <w:t>uality Control</w:t>
      </w:r>
      <w:bookmarkEnd w:id="14"/>
    </w:p>
    <w:p w14:paraId="7976C45D" w14:textId="1DEA2B08" w:rsidR="0071531B" w:rsidRDefault="0071531B" w:rsidP="0071531B">
      <w:pPr>
        <w:spacing w:before="160"/>
        <w:rPr>
          <w:color w:val="000000" w:themeColor="text1"/>
        </w:rPr>
      </w:pPr>
      <w:bookmarkStart w:id="15" w:name="_Toc429031169"/>
      <w:r>
        <w:rPr>
          <w:color w:val="000000" w:themeColor="text1"/>
        </w:rPr>
        <w:t>A test parameter subset of data focused on engine efficiency was extracted from the iTest data log for review.  Descriptions for the test parameter list are provided in the test data set for reference.  The data set is analyzed for outlier data based on the statistical data included in the iTest data logger file.  In addition, the data set is plotted and reviewed using a</w:t>
      </w:r>
      <w:r w:rsidR="00F25078">
        <w:rPr>
          <w:color w:val="000000" w:themeColor="text1"/>
        </w:rPr>
        <w:t>n NCAT developed</w:t>
      </w:r>
      <w:r>
        <w:rPr>
          <w:color w:val="000000" w:themeColor="text1"/>
        </w:rPr>
        <w:t xml:space="preserve"> contour plotting routine.  During these reviews, any outliers may be removed as needed based upon the discretion of the internal review team.</w:t>
      </w:r>
    </w:p>
    <w:p w14:paraId="32ACA744" w14:textId="326AD037" w:rsidR="00A32732" w:rsidRPr="00313805" w:rsidRDefault="00A32732" w:rsidP="00BF3DE6">
      <w:pPr>
        <w:rPr>
          <w:color w:val="000000" w:themeColor="text1"/>
          <w:sz w:val="32"/>
          <w:szCs w:val="32"/>
        </w:rPr>
      </w:pPr>
    </w:p>
    <w:p w14:paraId="2680E003" w14:textId="77777777" w:rsidR="00CF059C" w:rsidRPr="0053211F" w:rsidRDefault="0045516F" w:rsidP="009D7522">
      <w:pPr>
        <w:pStyle w:val="Heading1"/>
      </w:pPr>
      <w:r w:rsidRPr="0053211F">
        <w:t>Results</w:t>
      </w:r>
      <w:bookmarkEnd w:id="15"/>
    </w:p>
    <w:p w14:paraId="747F2021" w14:textId="77777777" w:rsidR="00313805" w:rsidRDefault="00CA2E45" w:rsidP="00313805">
      <w:pPr>
        <w:pStyle w:val="Default"/>
        <w:spacing w:line="276" w:lineRule="auto"/>
        <w:rPr>
          <w:i/>
        </w:rPr>
      </w:pPr>
      <w:r w:rsidRPr="00A718B4">
        <w:t xml:space="preserve">The final </w:t>
      </w:r>
      <w:r>
        <w:t xml:space="preserve">test </w:t>
      </w:r>
      <w:r w:rsidRPr="00A718B4">
        <w:t xml:space="preserve">data set containing the engine mapping test parameters </w:t>
      </w:r>
      <w:r w:rsidR="00B642B3">
        <w:t>i</w:t>
      </w:r>
      <w:r w:rsidRPr="00A718B4">
        <w:t xml:space="preserve">s provided in the file: </w:t>
      </w:r>
      <w:r w:rsidR="001A637D" w:rsidRPr="00383167">
        <w:rPr>
          <w:i/>
        </w:rPr>
        <w:t>4- 2016 Honda 1.5L L15B7 Engine Tier 2 Fuel - Test Data.xlsx</w:t>
      </w:r>
      <w:r w:rsidR="001A637D">
        <w:t xml:space="preserve">. </w:t>
      </w:r>
      <w:r>
        <w:rPr>
          <w:i/>
          <w:iCs/>
        </w:rPr>
        <w:t xml:space="preserve"> </w:t>
      </w:r>
      <w:r w:rsidRPr="00A718B4">
        <w:t xml:space="preserve">The average torque, speed, and fuel flow measurements were used to determine a grid and generate fuel contour maps for Brake Specific Fuel Consumption (BSFC), shown in Figure </w:t>
      </w:r>
      <w:r w:rsidR="00B642B3">
        <w:t>12</w:t>
      </w:r>
      <w:r>
        <w:t>,</w:t>
      </w:r>
      <w:r w:rsidRPr="00A718B4">
        <w:t xml:space="preserve"> and Brake Thermal Efficiency (BTE), shown in Figure </w:t>
      </w:r>
      <w:r w:rsidR="00B642B3">
        <w:t>13</w:t>
      </w:r>
      <w:r w:rsidRPr="00A718B4">
        <w:t>.</w:t>
      </w:r>
      <w:r w:rsidR="00546306">
        <w:t xml:space="preserve">  </w:t>
      </w:r>
      <w:r>
        <w:t xml:space="preserve">Additional </w:t>
      </w:r>
      <w:r w:rsidRPr="008C2BD4">
        <w:t xml:space="preserve">contour maps for </w:t>
      </w:r>
      <w:r>
        <w:t xml:space="preserve">all of the test data measurements are provided in </w:t>
      </w:r>
      <w:r w:rsidR="007B42A4" w:rsidRPr="00383167">
        <w:rPr>
          <w:i/>
        </w:rPr>
        <w:t>5- 2016 Honda 1.5L L15B7 Engine Tier 2 Fuel - Test Data Plots.pdf</w:t>
      </w:r>
      <w:r>
        <w:rPr>
          <w:i/>
        </w:rPr>
        <w:t xml:space="preserve">.  </w:t>
      </w:r>
    </w:p>
    <w:p w14:paraId="40887B27" w14:textId="77777777" w:rsidR="00313805" w:rsidRPr="00313805" w:rsidRDefault="00313805" w:rsidP="00313805">
      <w:pPr>
        <w:pStyle w:val="Default"/>
        <w:spacing w:line="276" w:lineRule="auto"/>
        <w:rPr>
          <w:i/>
          <w:sz w:val="16"/>
          <w:szCs w:val="16"/>
        </w:rPr>
      </w:pPr>
    </w:p>
    <w:p w14:paraId="5E9929A4" w14:textId="249F9A3A" w:rsidR="007B42A4" w:rsidRDefault="007B42A4" w:rsidP="00313805">
      <w:pPr>
        <w:pStyle w:val="Default"/>
        <w:spacing w:line="276" w:lineRule="auto"/>
      </w:pPr>
      <w:r>
        <w:t xml:space="preserve">The benchmarking results from this testing were provided to the ALPHA model to perform full vehicle simulations over several drive cycles and vehicle road loads.  </w:t>
      </w:r>
      <w:r w:rsidRPr="007B42A4">
        <w:t xml:space="preserve">Additional details pertaining to this modeling and the results obtained are described in the attached SAE paper </w:t>
      </w:r>
      <w:r w:rsidRPr="007B42A4">
        <w:rPr>
          <w:i/>
        </w:rPr>
        <w:t xml:space="preserve">SAE 2018-01-0319 </w:t>
      </w:r>
      <w:r w:rsidRPr="007B42A4">
        <w:rPr>
          <w:rFonts w:eastAsia="Times New Roman"/>
          <w:i/>
        </w:rPr>
        <w:t>B</w:t>
      </w:r>
      <w:bookmarkStart w:id="16" w:name="_Ref497293262"/>
      <w:bookmarkEnd w:id="16"/>
      <w:r w:rsidRPr="007B42A4">
        <w:rPr>
          <w:rFonts w:eastAsia="Times New Roman"/>
          <w:i/>
        </w:rPr>
        <w:t xml:space="preserve">enchmarking a 2016 Honda Civic 1.5-liter L15B7 Turbocharged Engine and </w:t>
      </w:r>
      <w:r w:rsidRPr="007B42A4">
        <w:rPr>
          <w:rFonts w:eastAsia="Times New Roman"/>
          <w:i/>
        </w:rPr>
        <w:br/>
        <w:t>Evaluating the Future Efficiency Potential of Turbocharged Engines</w:t>
      </w:r>
      <w:r w:rsidR="00BA4559">
        <w:rPr>
          <w:rFonts w:eastAsia="Times New Roman"/>
          <w:i/>
        </w:rPr>
        <w:t>.</w:t>
      </w:r>
      <w:r w:rsidRPr="007B42A4">
        <w:t xml:space="preserve"> [1]</w:t>
      </w:r>
    </w:p>
    <w:p w14:paraId="554D5BA9" w14:textId="77777777" w:rsidR="00313805" w:rsidRPr="00313805" w:rsidRDefault="00313805" w:rsidP="00313805">
      <w:pPr>
        <w:pStyle w:val="Default"/>
        <w:spacing w:line="276" w:lineRule="auto"/>
        <w:rPr>
          <w:sz w:val="16"/>
          <w:szCs w:val="16"/>
        </w:rPr>
      </w:pPr>
    </w:p>
    <w:p w14:paraId="45154865" w14:textId="1BF936FB" w:rsidR="002273BD" w:rsidRDefault="00BF3DE6" w:rsidP="007B42A4">
      <w:bookmarkStart w:id="17" w:name="_Hlk509407093"/>
      <w:r>
        <w:t>The calibration of this engine is such that zero pedal position results in no fuel injection (i.e., motoring), and a minimal increase in pedal position will result in approximately zero shaft torque: thus, none of the test data points reflect fuel injection events resulting in a negative shaft torque</w:t>
      </w:r>
      <w:r w:rsidR="009C3244">
        <w:t>.  I</w:t>
      </w:r>
      <w:r>
        <w:t>f operational data at negative shaft to</w:t>
      </w:r>
      <w:r w:rsidR="00EF4AF4">
        <w:t>r</w:t>
      </w:r>
      <w:r>
        <w:t xml:space="preserve">que is required, care should be taken in interpolating between recorded data points. </w:t>
      </w:r>
      <w:r w:rsidR="009C3244">
        <w:t xml:space="preserve"> </w:t>
      </w:r>
      <w:r>
        <w:t>For example, fuel rail pressure decreases at low torques, but increases while motoring, due to fuel being trapped in the rail.</w:t>
      </w:r>
      <w:r w:rsidR="009C3244">
        <w:t xml:space="preserve"> </w:t>
      </w:r>
      <w:r>
        <w:t xml:space="preserve"> Were this engine calibrated to run at negative torques, it is unlikely the fuel rail pressure would be the linear interpolation of the values at zero torque and motoring.</w:t>
      </w:r>
    </w:p>
    <w:bookmarkEnd w:id="17"/>
    <w:p w14:paraId="364063FC" w14:textId="7BFA308C" w:rsidR="002273BD" w:rsidRPr="007B42A4" w:rsidRDefault="002273BD" w:rsidP="002273BD">
      <w:pPr>
        <w:spacing w:after="160"/>
        <w:jc w:val="center"/>
        <w:rPr>
          <w:i/>
        </w:rPr>
      </w:pPr>
      <w:r w:rsidRPr="001A637D">
        <w:rPr>
          <w:noProof/>
        </w:rPr>
        <w:lastRenderedPageBreak/>
        <w:drawing>
          <wp:inline distT="0" distB="0" distL="0" distR="0" wp14:anchorId="5E18F470" wp14:editId="0D999BCE">
            <wp:extent cx="4957331" cy="3681454"/>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967189" cy="3688775"/>
                    </a:xfrm>
                    <a:prstGeom prst="rect">
                      <a:avLst/>
                    </a:prstGeom>
                  </pic:spPr>
                </pic:pic>
              </a:graphicData>
            </a:graphic>
          </wp:inline>
        </w:drawing>
      </w:r>
    </w:p>
    <w:p w14:paraId="4C4CA364" w14:textId="7D81AF1A" w:rsidR="001A637D" w:rsidRDefault="001A637D" w:rsidP="002273BD">
      <w:pPr>
        <w:autoSpaceDE w:val="0"/>
        <w:autoSpaceDN w:val="0"/>
        <w:adjustRightInd w:val="0"/>
        <w:spacing w:line="240" w:lineRule="auto"/>
        <w:jc w:val="center"/>
      </w:pPr>
      <w:r w:rsidRPr="001A637D">
        <w:rPr>
          <w:noProof/>
        </w:rPr>
        <w:drawing>
          <wp:inline distT="0" distB="0" distL="0" distR="0" wp14:anchorId="02CE8771" wp14:editId="4892B3CC">
            <wp:extent cx="4919274" cy="3633746"/>
            <wp:effectExtent l="0" t="0" r="0" b="508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929325" cy="3641171"/>
                    </a:xfrm>
                    <a:prstGeom prst="rect">
                      <a:avLst/>
                    </a:prstGeom>
                  </pic:spPr>
                </pic:pic>
              </a:graphicData>
            </a:graphic>
          </wp:inline>
        </w:drawing>
      </w:r>
    </w:p>
    <w:p w14:paraId="423948FD" w14:textId="121BC4BC" w:rsidR="00D67976" w:rsidRPr="002273BD" w:rsidRDefault="00D67976" w:rsidP="00E01640">
      <w:pPr>
        <w:autoSpaceDE w:val="0"/>
        <w:autoSpaceDN w:val="0"/>
        <w:adjustRightInd w:val="0"/>
        <w:spacing w:line="240" w:lineRule="auto"/>
        <w:jc w:val="left"/>
        <w:rPr>
          <w:sz w:val="16"/>
          <w:szCs w:val="16"/>
        </w:rPr>
      </w:pPr>
    </w:p>
    <w:p w14:paraId="20843697" w14:textId="437D9967" w:rsidR="00D67976" w:rsidRDefault="00D67976" w:rsidP="00F464A7">
      <w:pPr>
        <w:autoSpaceDE w:val="0"/>
        <w:autoSpaceDN w:val="0"/>
        <w:adjustRightInd w:val="0"/>
        <w:spacing w:line="240" w:lineRule="auto"/>
        <w:jc w:val="center"/>
      </w:pPr>
      <w:r w:rsidRPr="00F464A7">
        <w:rPr>
          <w:rFonts w:eastAsia="Times New Roman"/>
          <w:b/>
        </w:rPr>
        <w:t>Figure 12.  BSFC in the Initial and Final Intervals</w:t>
      </w:r>
    </w:p>
    <w:p w14:paraId="7BAE2903" w14:textId="52F4AD45" w:rsidR="002273BD" w:rsidRPr="00940724" w:rsidRDefault="002273BD" w:rsidP="00940724">
      <w:pPr>
        <w:autoSpaceDE w:val="0"/>
        <w:autoSpaceDN w:val="0"/>
        <w:adjustRightInd w:val="0"/>
        <w:spacing w:after="160" w:line="240" w:lineRule="auto"/>
        <w:jc w:val="center"/>
      </w:pPr>
      <w:r w:rsidRPr="00940724">
        <w:rPr>
          <w:noProof/>
        </w:rPr>
        <w:lastRenderedPageBreak/>
        <w:drawing>
          <wp:inline distT="0" distB="0" distL="0" distR="0" wp14:anchorId="09068256" wp14:editId="2F11B5BF">
            <wp:extent cx="4961613" cy="3713259"/>
            <wp:effectExtent l="0" t="0" r="0" b="1905"/>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973484" cy="3722143"/>
                    </a:xfrm>
                    <a:prstGeom prst="rect">
                      <a:avLst/>
                    </a:prstGeom>
                  </pic:spPr>
                </pic:pic>
              </a:graphicData>
            </a:graphic>
          </wp:inline>
        </w:drawing>
      </w:r>
    </w:p>
    <w:p w14:paraId="245D7220" w14:textId="653DB5B2" w:rsidR="002273BD" w:rsidRDefault="002273BD" w:rsidP="00940724">
      <w:pPr>
        <w:autoSpaceDE w:val="0"/>
        <w:autoSpaceDN w:val="0"/>
        <w:adjustRightInd w:val="0"/>
        <w:spacing w:line="240" w:lineRule="auto"/>
        <w:jc w:val="center"/>
        <w:rPr>
          <w:highlight w:val="yellow"/>
        </w:rPr>
      </w:pPr>
      <w:r w:rsidRPr="001A637D">
        <w:rPr>
          <w:noProof/>
        </w:rPr>
        <w:drawing>
          <wp:inline distT="0" distB="0" distL="0" distR="0" wp14:anchorId="0B7063FB" wp14:editId="5C24BDBD">
            <wp:extent cx="5045103" cy="3714834"/>
            <wp:effectExtent l="0" t="0" r="3175"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048827" cy="3717576"/>
                    </a:xfrm>
                    <a:prstGeom prst="rect">
                      <a:avLst/>
                    </a:prstGeom>
                  </pic:spPr>
                </pic:pic>
              </a:graphicData>
            </a:graphic>
          </wp:inline>
        </w:drawing>
      </w:r>
    </w:p>
    <w:p w14:paraId="3A23624C" w14:textId="77777777" w:rsidR="002273BD" w:rsidRDefault="002273BD" w:rsidP="007735CC">
      <w:pPr>
        <w:autoSpaceDE w:val="0"/>
        <w:autoSpaceDN w:val="0"/>
        <w:adjustRightInd w:val="0"/>
        <w:spacing w:line="240" w:lineRule="auto"/>
        <w:jc w:val="left"/>
        <w:rPr>
          <w:highlight w:val="yellow"/>
        </w:rPr>
      </w:pPr>
    </w:p>
    <w:p w14:paraId="27775841" w14:textId="36A7CF7F" w:rsidR="00B642B3" w:rsidRPr="002273BD" w:rsidRDefault="00B642B3" w:rsidP="002273BD">
      <w:pPr>
        <w:autoSpaceDE w:val="0"/>
        <w:autoSpaceDN w:val="0"/>
        <w:adjustRightInd w:val="0"/>
        <w:spacing w:line="240" w:lineRule="auto"/>
        <w:jc w:val="center"/>
        <w:rPr>
          <w:rFonts w:eastAsia="Times New Roman"/>
          <w:b/>
        </w:rPr>
      </w:pPr>
      <w:r w:rsidRPr="002273BD">
        <w:rPr>
          <w:rFonts w:eastAsia="Times New Roman"/>
          <w:b/>
        </w:rPr>
        <w:t>Figure 1</w:t>
      </w:r>
      <w:r w:rsidR="00546306">
        <w:rPr>
          <w:rFonts w:eastAsia="Times New Roman"/>
          <w:b/>
        </w:rPr>
        <w:t>3</w:t>
      </w:r>
      <w:r w:rsidRPr="002273BD">
        <w:rPr>
          <w:rFonts w:eastAsia="Times New Roman"/>
          <w:b/>
        </w:rPr>
        <w:t>.  BTE in the Initial and Final Intervals</w:t>
      </w:r>
    </w:p>
    <w:p w14:paraId="75744A2F" w14:textId="77777777" w:rsidR="00223651" w:rsidRPr="00F464A7" w:rsidRDefault="00223651" w:rsidP="009D7522">
      <w:pPr>
        <w:pStyle w:val="Heading1"/>
      </w:pPr>
      <w:bookmarkStart w:id="18" w:name="_Toc429031170"/>
      <w:r w:rsidRPr="00F464A7">
        <w:lastRenderedPageBreak/>
        <w:t>Uncertainty</w:t>
      </w:r>
      <w:bookmarkEnd w:id="18"/>
    </w:p>
    <w:p w14:paraId="094EF54C" w14:textId="77777777" w:rsidR="001F6853" w:rsidRPr="00CA2E45" w:rsidRDefault="001F6853" w:rsidP="001F6853">
      <w:pPr>
        <w:rPr>
          <w:sz w:val="20"/>
          <w:szCs w:val="20"/>
          <w:highlight w:val="yellow"/>
        </w:rPr>
      </w:pPr>
    </w:p>
    <w:p w14:paraId="7E07FED6" w14:textId="77777777" w:rsidR="00F464A7" w:rsidRPr="00955F37" w:rsidRDefault="00F464A7" w:rsidP="00F464A7">
      <w:r w:rsidRPr="00955F37">
        <w:rPr>
          <w:u w:val="single"/>
        </w:rPr>
        <w:t>Sensor/signal uncertainties</w:t>
      </w:r>
      <w:r w:rsidRPr="00955F37">
        <w:t xml:space="preserve"> </w:t>
      </w:r>
    </w:p>
    <w:p w14:paraId="13C85925" w14:textId="77777777" w:rsidR="00F464A7" w:rsidRPr="00955F37" w:rsidRDefault="00F464A7" w:rsidP="00F464A7">
      <w:r w:rsidRPr="00955F37">
        <w:t>The uncertainties of the signals [u(signal)] in the data set can be based on (a) the uncertainty associated with the calibration standard, (b) the uncertainty of the sensor calibration [u(calibration)], and (c) the uncertainty of the signal during operation [u(operation)].  The uncertainty associated with the calibration standard is assumed to be negligible when compared to other uncertainties and thus this uncertainty is not considered for this calculation.</w:t>
      </w:r>
    </w:p>
    <w:p w14:paraId="0810AE98" w14:textId="77777777" w:rsidR="00F464A7" w:rsidRPr="00955F37" w:rsidRDefault="00F464A7" w:rsidP="00F464A7"/>
    <w:p w14:paraId="0306C202" w14:textId="3FB60432" w:rsidR="00F464A7" w:rsidRDefault="00F464A7" w:rsidP="00F464A7">
      <w:r w:rsidRPr="00955F37">
        <w:t>To determine the uncertainty of the sensor calibration, past calibration records were assessed and the difference between the standard and measured quantities were</w:t>
      </w:r>
      <w:r>
        <w:t xml:space="preserve"> used to calculate uncertainty. </w:t>
      </w:r>
      <w:r w:rsidR="000D5A44">
        <w:t xml:space="preserve"> </w:t>
      </w:r>
      <w:r>
        <w:t xml:space="preserve">If the sensor output and standard matched exactly, the uncertainty was assumed to be associated with the last digit of accuracy of the output. </w:t>
      </w:r>
      <w:r w:rsidR="000D5A44">
        <w:t xml:space="preserve"> </w:t>
      </w:r>
      <w:r>
        <w:t>For example, the speed signal, which reads to the nearest rpm, was assumed to have an uncertainty no less than that of a uniform distribution of width = 1 rpm; i.e., 0.289 rpm.</w:t>
      </w:r>
    </w:p>
    <w:p w14:paraId="354D7076" w14:textId="77777777" w:rsidR="00F464A7" w:rsidRDefault="00F464A7" w:rsidP="00F464A7"/>
    <w:p w14:paraId="76E03F60" w14:textId="77777777" w:rsidR="00F464A7" w:rsidRDefault="00F464A7" w:rsidP="00F464A7">
      <w:r>
        <w:t xml:space="preserve">In the special case of the fuel measurement during transient operation, where the injector calibration procedure was used to determine the final fuel flow, an additional term was added to account for the uncertainty associated with the additional calibration step. </w:t>
      </w:r>
    </w:p>
    <w:p w14:paraId="13EC34EC" w14:textId="77777777" w:rsidR="00F464A7" w:rsidRDefault="00F464A7" w:rsidP="00F464A7"/>
    <w:p w14:paraId="67B6FCB3" w14:textId="509AAF4F" w:rsidR="00F464A7" w:rsidRPr="00955F37" w:rsidRDefault="00F464A7" w:rsidP="00F464A7">
      <w:r w:rsidRPr="00955F37">
        <w:t xml:space="preserve">To determine the uncertainty of the signal during operation, the standard deviations for each signal were </w:t>
      </w:r>
      <w:r>
        <w:t xml:space="preserve">recorded for speed, torque, and fuel flow as each mode was taken. </w:t>
      </w:r>
      <w:r w:rsidR="000D5A44">
        <w:t xml:space="preserve"> </w:t>
      </w:r>
      <w:r>
        <w:t>From this, the uncertainty was calculated as</w:t>
      </w:r>
    </w:p>
    <w:p w14:paraId="72095D5B" w14:textId="77777777" w:rsidR="00F464A7" w:rsidRPr="00955F37" w:rsidRDefault="00F464A7" w:rsidP="00F464A7">
      <w:pPr>
        <w:spacing w:before="120" w:after="120"/>
        <w:ind w:firstLine="720"/>
      </w:pPr>
      <w:r w:rsidRPr="00955F37">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6C4F4F56" w14:textId="10619A9E" w:rsidR="00F464A7" w:rsidRDefault="00F464A7" w:rsidP="00F464A7">
      <w:r w:rsidRPr="00955F37">
        <w:t xml:space="preserve">Where n is the number of </w:t>
      </w:r>
      <w:r>
        <w:t xml:space="preserve">individual </w:t>
      </w:r>
      <w:r w:rsidRPr="00955F37">
        <w:t>data points</w:t>
      </w:r>
      <w:r>
        <w:t xml:space="preserve"> averaged to create the mode</w:t>
      </w:r>
      <w:r w:rsidRPr="00955F37">
        <w:t>.</w:t>
      </w:r>
      <w:r>
        <w:t xml:space="preserve"> </w:t>
      </w:r>
      <w:r w:rsidR="000D5A44">
        <w:t xml:space="preserve"> </w:t>
      </w:r>
      <w:r>
        <w:t xml:space="preserve">Raw data are nominally read once per engine cycle, so assuming a 10 second mode, n = (Engine rpm)/6. The operational uncertainty of the signals is calculated for each mode. </w:t>
      </w:r>
      <w:r w:rsidR="000D5A44">
        <w:t xml:space="preserve"> </w:t>
      </w:r>
      <w:r>
        <w:t>The nominal uncertainty for each signal</w:t>
      </w:r>
      <w:r w:rsidRPr="00955F37">
        <w:t xml:space="preserve"> is given in Table 8</w:t>
      </w:r>
      <w:r>
        <w:t>, using an average u(operation) for each signal</w:t>
      </w:r>
      <w:r w:rsidRPr="00955F37">
        <w:t>.</w:t>
      </w:r>
    </w:p>
    <w:p w14:paraId="6D752908" w14:textId="77777777" w:rsidR="00F464A7" w:rsidRPr="00955F37" w:rsidRDefault="00F464A7" w:rsidP="00F464A7"/>
    <w:p w14:paraId="42B417BC" w14:textId="77777777" w:rsidR="00F464A7" w:rsidRPr="00955F37" w:rsidRDefault="00F464A7" w:rsidP="00F464A7">
      <w:pPr>
        <w:jc w:val="center"/>
        <w:rPr>
          <w:b/>
        </w:rPr>
      </w:pPr>
      <w:r w:rsidRPr="00955F37">
        <w:rPr>
          <w:b/>
        </w:rPr>
        <w:t>Table 8: Standard Uncertainties for Signals</w:t>
      </w:r>
    </w:p>
    <w:tbl>
      <w:tblPr>
        <w:tblStyle w:val="TableGrid"/>
        <w:tblW w:w="9265" w:type="dxa"/>
        <w:jc w:val="center"/>
        <w:tblLook w:val="04A0" w:firstRow="1" w:lastRow="0" w:firstColumn="1" w:lastColumn="0" w:noHBand="0" w:noVBand="1"/>
      </w:tblPr>
      <w:tblGrid>
        <w:gridCol w:w="2785"/>
        <w:gridCol w:w="2880"/>
        <w:gridCol w:w="1620"/>
        <w:gridCol w:w="1980"/>
      </w:tblGrid>
      <w:tr w:rsidR="00F464A7" w:rsidRPr="00955F37" w14:paraId="02153723" w14:textId="77777777" w:rsidTr="00DE386D">
        <w:trPr>
          <w:trHeight w:val="422"/>
          <w:jc w:val="center"/>
        </w:trPr>
        <w:tc>
          <w:tcPr>
            <w:tcW w:w="2785" w:type="dxa"/>
            <w:shd w:val="clear" w:color="auto" w:fill="D9D9D9" w:themeFill="background1" w:themeFillShade="D9"/>
            <w:vAlign w:val="bottom"/>
          </w:tcPr>
          <w:p w14:paraId="11FF5CA5" w14:textId="77777777" w:rsidR="00F464A7" w:rsidRPr="00955F37" w:rsidRDefault="00F464A7" w:rsidP="00DE386D">
            <w:pPr>
              <w:jc w:val="left"/>
            </w:pPr>
            <w:r w:rsidRPr="00955F37">
              <w:t>Signal</w:t>
            </w:r>
          </w:p>
        </w:tc>
        <w:tc>
          <w:tcPr>
            <w:tcW w:w="2880" w:type="dxa"/>
            <w:shd w:val="clear" w:color="auto" w:fill="D9D9D9" w:themeFill="background1" w:themeFillShade="D9"/>
            <w:vAlign w:val="bottom"/>
          </w:tcPr>
          <w:p w14:paraId="0C91D526" w14:textId="77777777" w:rsidR="00F464A7" w:rsidRPr="00955F37" w:rsidRDefault="00F464A7" w:rsidP="00DE386D">
            <w:pPr>
              <w:jc w:val="center"/>
            </w:pPr>
            <w:r w:rsidRPr="00955F37">
              <w:t>u(calibration)</w:t>
            </w:r>
          </w:p>
        </w:tc>
        <w:tc>
          <w:tcPr>
            <w:tcW w:w="1620" w:type="dxa"/>
            <w:shd w:val="clear" w:color="auto" w:fill="D9D9D9" w:themeFill="background1" w:themeFillShade="D9"/>
            <w:vAlign w:val="bottom"/>
          </w:tcPr>
          <w:p w14:paraId="51AAD6EA" w14:textId="77777777" w:rsidR="00F464A7" w:rsidRPr="00955F37" w:rsidRDefault="00F464A7" w:rsidP="00DE386D">
            <w:pPr>
              <w:jc w:val="center"/>
            </w:pPr>
            <w:r w:rsidRPr="00955F37">
              <w:t>u(operation)</w:t>
            </w:r>
            <w:r>
              <w:t xml:space="preserve"> average (ref)</w:t>
            </w:r>
          </w:p>
        </w:tc>
        <w:tc>
          <w:tcPr>
            <w:tcW w:w="1980" w:type="dxa"/>
            <w:shd w:val="clear" w:color="auto" w:fill="D9D9D9" w:themeFill="background1" w:themeFillShade="D9"/>
            <w:vAlign w:val="bottom"/>
          </w:tcPr>
          <w:p w14:paraId="2203AD1F" w14:textId="77777777" w:rsidR="00F464A7" w:rsidRPr="00955F37" w:rsidRDefault="00F464A7" w:rsidP="00DE386D">
            <w:pPr>
              <w:jc w:val="center"/>
            </w:pPr>
            <w:r w:rsidRPr="00955F37">
              <w:t>u(signal)</w:t>
            </w:r>
          </w:p>
        </w:tc>
      </w:tr>
      <w:tr w:rsidR="00F464A7" w:rsidRPr="00955F37" w14:paraId="3B4989F4" w14:textId="77777777" w:rsidTr="00DE386D">
        <w:trPr>
          <w:jc w:val="center"/>
        </w:trPr>
        <w:tc>
          <w:tcPr>
            <w:tcW w:w="2785" w:type="dxa"/>
          </w:tcPr>
          <w:p w14:paraId="02F0E806" w14:textId="77777777" w:rsidR="00F464A7" w:rsidRPr="00955F37" w:rsidRDefault="00F464A7" w:rsidP="00DE386D">
            <w:r w:rsidRPr="00955F37">
              <w:t>Speed (rpm)</w:t>
            </w:r>
          </w:p>
        </w:tc>
        <w:tc>
          <w:tcPr>
            <w:tcW w:w="2880" w:type="dxa"/>
          </w:tcPr>
          <w:p w14:paraId="6F01EB65" w14:textId="77777777" w:rsidR="00F464A7" w:rsidRPr="00955F37" w:rsidRDefault="00F464A7" w:rsidP="00DE386D">
            <w:pPr>
              <w:jc w:val="center"/>
            </w:pPr>
            <w:r>
              <w:t>0.289</w:t>
            </w:r>
          </w:p>
        </w:tc>
        <w:tc>
          <w:tcPr>
            <w:tcW w:w="1620" w:type="dxa"/>
          </w:tcPr>
          <w:p w14:paraId="37B081E4" w14:textId="77777777" w:rsidR="00F464A7" w:rsidRPr="00955F37" w:rsidRDefault="00F464A7" w:rsidP="00DE386D">
            <w:pPr>
              <w:jc w:val="center"/>
            </w:pPr>
            <w:r>
              <w:t xml:space="preserve">0.0878 </w:t>
            </w:r>
          </w:p>
        </w:tc>
        <w:tc>
          <w:tcPr>
            <w:tcW w:w="1980" w:type="dxa"/>
          </w:tcPr>
          <w:p w14:paraId="0973D1F0" w14:textId="77777777" w:rsidR="00F464A7" w:rsidRPr="00955F37" w:rsidRDefault="00F464A7" w:rsidP="00DE386D">
            <w:pPr>
              <w:jc w:val="center"/>
            </w:pPr>
            <w:r>
              <w:t>0.302</w:t>
            </w:r>
          </w:p>
        </w:tc>
      </w:tr>
      <w:tr w:rsidR="00F464A7" w:rsidRPr="00955F37" w14:paraId="4A506182" w14:textId="77777777" w:rsidTr="00DE386D">
        <w:trPr>
          <w:jc w:val="center"/>
        </w:trPr>
        <w:tc>
          <w:tcPr>
            <w:tcW w:w="2785" w:type="dxa"/>
          </w:tcPr>
          <w:p w14:paraId="0F3E1E19" w14:textId="77777777" w:rsidR="00F464A7" w:rsidRPr="00955F37" w:rsidRDefault="00F464A7" w:rsidP="00DE386D">
            <w:r w:rsidRPr="00955F37">
              <w:t>Torque (Nm)</w:t>
            </w:r>
          </w:p>
        </w:tc>
        <w:tc>
          <w:tcPr>
            <w:tcW w:w="2880" w:type="dxa"/>
          </w:tcPr>
          <w:p w14:paraId="5D15715C" w14:textId="77777777" w:rsidR="00F464A7" w:rsidRPr="00955F37" w:rsidRDefault="00F464A7" w:rsidP="00DE386D">
            <w:pPr>
              <w:jc w:val="center"/>
            </w:pPr>
            <w:r>
              <w:t>0.125</w:t>
            </w:r>
          </w:p>
        </w:tc>
        <w:tc>
          <w:tcPr>
            <w:tcW w:w="1620" w:type="dxa"/>
          </w:tcPr>
          <w:p w14:paraId="1AAAACD1" w14:textId="77777777" w:rsidR="00F464A7" w:rsidRPr="00955F37" w:rsidRDefault="00F464A7" w:rsidP="00DE386D">
            <w:pPr>
              <w:jc w:val="center"/>
            </w:pPr>
            <w:r>
              <w:t>0.0512</w:t>
            </w:r>
          </w:p>
        </w:tc>
        <w:tc>
          <w:tcPr>
            <w:tcW w:w="1980" w:type="dxa"/>
          </w:tcPr>
          <w:p w14:paraId="20B491F7" w14:textId="77777777" w:rsidR="00F464A7" w:rsidRPr="00955F37" w:rsidRDefault="00F464A7" w:rsidP="00DE386D">
            <w:pPr>
              <w:jc w:val="center"/>
            </w:pPr>
            <w:r>
              <w:t>0.135</w:t>
            </w:r>
          </w:p>
        </w:tc>
      </w:tr>
      <w:tr w:rsidR="00F464A7" w:rsidRPr="00955F37" w14:paraId="16043D71" w14:textId="77777777" w:rsidTr="00DE386D">
        <w:trPr>
          <w:jc w:val="center"/>
        </w:trPr>
        <w:tc>
          <w:tcPr>
            <w:tcW w:w="2785" w:type="dxa"/>
          </w:tcPr>
          <w:p w14:paraId="08B99B96" w14:textId="77777777" w:rsidR="00F464A7" w:rsidRPr="00955F37" w:rsidRDefault="00F464A7" w:rsidP="00DE386D">
            <w:r w:rsidRPr="00955F37">
              <w:t>Fuel (g/sec)</w:t>
            </w:r>
            <w:r>
              <w:t xml:space="preserve"> - steady</w:t>
            </w:r>
          </w:p>
        </w:tc>
        <w:tc>
          <w:tcPr>
            <w:tcW w:w="2880" w:type="dxa"/>
          </w:tcPr>
          <w:p w14:paraId="5392776C" w14:textId="77777777" w:rsidR="00F464A7" w:rsidRPr="00955F37" w:rsidRDefault="00F464A7" w:rsidP="00DE386D">
            <w:pPr>
              <w:jc w:val="center"/>
            </w:pPr>
            <w:r>
              <w:t>0.0100</w:t>
            </w:r>
          </w:p>
        </w:tc>
        <w:tc>
          <w:tcPr>
            <w:tcW w:w="1620" w:type="dxa"/>
          </w:tcPr>
          <w:p w14:paraId="34FC5156" w14:textId="77777777" w:rsidR="00F464A7" w:rsidRPr="00955F37" w:rsidRDefault="00F464A7" w:rsidP="00DE386D">
            <w:pPr>
              <w:jc w:val="center"/>
            </w:pPr>
            <w:r>
              <w:t>0.000728</w:t>
            </w:r>
          </w:p>
        </w:tc>
        <w:tc>
          <w:tcPr>
            <w:tcW w:w="1980" w:type="dxa"/>
          </w:tcPr>
          <w:p w14:paraId="4EC927AF" w14:textId="77777777" w:rsidR="00F464A7" w:rsidRPr="00955F37" w:rsidRDefault="00F464A7" w:rsidP="00DE386D">
            <w:pPr>
              <w:jc w:val="center"/>
            </w:pPr>
            <w:r>
              <w:t>0.0100</w:t>
            </w:r>
          </w:p>
        </w:tc>
      </w:tr>
      <w:tr w:rsidR="00F464A7" w:rsidRPr="00955F37" w14:paraId="69F77EA9" w14:textId="77777777" w:rsidTr="00DE386D">
        <w:trPr>
          <w:jc w:val="center"/>
        </w:trPr>
        <w:tc>
          <w:tcPr>
            <w:tcW w:w="2785" w:type="dxa"/>
          </w:tcPr>
          <w:p w14:paraId="3BB5DBDD" w14:textId="77777777" w:rsidR="00F464A7" w:rsidRPr="00955F37" w:rsidRDefault="00F464A7" w:rsidP="00DE386D">
            <w:r w:rsidRPr="00955F37">
              <w:t>Fuel (g/sec)</w:t>
            </w:r>
            <w:r>
              <w:t xml:space="preserve"> - transient</w:t>
            </w:r>
          </w:p>
        </w:tc>
        <w:tc>
          <w:tcPr>
            <w:tcW w:w="2880" w:type="dxa"/>
          </w:tcPr>
          <w:p w14:paraId="4AC06F85" w14:textId="77777777" w:rsidR="00F464A7" w:rsidRDefault="00F464A7" w:rsidP="00DE386D">
            <w:pPr>
              <w:jc w:val="center"/>
            </w:pPr>
            <w:r>
              <w:t>0.0100 and 0.0397</w:t>
            </w:r>
          </w:p>
          <w:p w14:paraId="53833109" w14:textId="77777777" w:rsidR="00F464A7" w:rsidRDefault="00F464A7" w:rsidP="00DE386D">
            <w:pPr>
              <w:jc w:val="center"/>
            </w:pPr>
            <w:r>
              <w:t>= 0.0409</w:t>
            </w:r>
          </w:p>
        </w:tc>
        <w:tc>
          <w:tcPr>
            <w:tcW w:w="1620" w:type="dxa"/>
          </w:tcPr>
          <w:p w14:paraId="6AFCF970" w14:textId="77777777" w:rsidR="00F464A7" w:rsidRDefault="00F464A7" w:rsidP="00DE386D">
            <w:pPr>
              <w:jc w:val="center"/>
            </w:pPr>
            <w:r>
              <w:t>0.000728</w:t>
            </w:r>
          </w:p>
        </w:tc>
        <w:tc>
          <w:tcPr>
            <w:tcW w:w="1980" w:type="dxa"/>
          </w:tcPr>
          <w:p w14:paraId="05FA2F5C" w14:textId="77777777" w:rsidR="00F464A7" w:rsidRDefault="00F464A7" w:rsidP="00DE386D">
            <w:pPr>
              <w:jc w:val="center"/>
            </w:pPr>
            <w:r>
              <w:t>0.0409</w:t>
            </w:r>
          </w:p>
        </w:tc>
      </w:tr>
    </w:tbl>
    <w:p w14:paraId="56C319F8" w14:textId="058F1568" w:rsidR="00F464A7" w:rsidRDefault="00F464A7" w:rsidP="00F464A7">
      <w:pPr>
        <w:rPr>
          <w:u w:val="single"/>
        </w:rPr>
      </w:pPr>
    </w:p>
    <w:p w14:paraId="5D34DE91" w14:textId="77777777" w:rsidR="005540E4" w:rsidRPr="00955F37" w:rsidRDefault="005540E4" w:rsidP="00F464A7">
      <w:pPr>
        <w:rPr>
          <w:u w:val="single"/>
        </w:rPr>
      </w:pPr>
    </w:p>
    <w:p w14:paraId="15C8339C" w14:textId="77777777" w:rsidR="00F464A7" w:rsidRPr="00955F37" w:rsidRDefault="00F464A7" w:rsidP="00F464A7">
      <w:pPr>
        <w:rPr>
          <w:u w:val="single"/>
        </w:rPr>
      </w:pPr>
      <w:r w:rsidRPr="00955F37">
        <w:rPr>
          <w:u w:val="single"/>
        </w:rPr>
        <w:lastRenderedPageBreak/>
        <w:t>Testing uncertainty</w:t>
      </w:r>
    </w:p>
    <w:p w14:paraId="3C70AC75" w14:textId="19A90A6B" w:rsidR="00F464A7" w:rsidRPr="00955F37" w:rsidRDefault="00F464A7" w:rsidP="00F464A7">
      <w:r w:rsidRPr="00955F37">
        <w:t xml:space="preserve">In addition to the uncertainties associated with each signal, there may be an overall uncertainty associated with the repeatability of the testing procedure and the engine operation.  To estimate this uncertainty, </w:t>
      </w:r>
      <w:r>
        <w:t>a number of common modes were run at a consistent speed and load; the point initially chosen was at 2000 rpm and 150 Nm.</w:t>
      </w:r>
      <w:r w:rsidR="000D5A44">
        <w:t xml:space="preserve"> </w:t>
      </w:r>
      <w:r>
        <w:t xml:space="preserve"> At this operational point, it was found that spark timing would change dynamicall</w:t>
      </w:r>
      <w:r w:rsidR="00440920">
        <w:t>y to prevent knock (see Figure 14</w:t>
      </w:r>
      <w:r>
        <w:t xml:space="preserve">). </w:t>
      </w:r>
      <w:r w:rsidR="000D5A44">
        <w:t xml:space="preserve"> </w:t>
      </w:r>
      <w:r>
        <w:t xml:space="preserve">The timing change also affected fuel required to produce the require load, and thus efficiency. </w:t>
      </w:r>
      <w:r w:rsidR="000D5A44">
        <w:t xml:space="preserve"> </w:t>
      </w:r>
      <w:r>
        <w:t>In comparison, at lower loads, the timing change was m</w:t>
      </w:r>
      <w:r w:rsidR="00440920">
        <w:t>inimal (Figure 15</w:t>
      </w:r>
      <w:r>
        <w:t>).</w:t>
      </w:r>
      <w:r w:rsidR="000D5A44">
        <w:t xml:space="preserve"> </w:t>
      </w:r>
      <w:r>
        <w:t xml:space="preserve"> The change in spark timing due spark is reported by the ECU and was recorded, and thus those modes where the spark is being dynamically altered can be identified.</w:t>
      </w:r>
    </w:p>
    <w:p w14:paraId="4994D49A" w14:textId="77777777" w:rsidR="00F464A7" w:rsidRPr="00966DC4" w:rsidRDefault="00F464A7" w:rsidP="00F464A7">
      <w:pPr>
        <w:rPr>
          <w:rFonts w:ascii="Arial" w:hAnsi="Arial" w:cs="Arial"/>
          <w:noProof/>
          <w:sz w:val="16"/>
          <w:szCs w:val="16"/>
        </w:rPr>
      </w:pPr>
    </w:p>
    <w:p w14:paraId="6DACF873" w14:textId="77777777" w:rsidR="00F464A7" w:rsidRPr="00955F37" w:rsidRDefault="00F464A7" w:rsidP="00F464A7">
      <w:pPr>
        <w:tabs>
          <w:tab w:val="left" w:pos="4680"/>
        </w:tabs>
        <w:jc w:val="center"/>
        <w:rPr>
          <w:rFonts w:ascii="Arial" w:hAnsi="Arial" w:cs="Arial"/>
        </w:rPr>
      </w:pPr>
      <w:r>
        <w:rPr>
          <w:rFonts w:ascii="Arial" w:hAnsi="Arial" w:cs="Arial"/>
          <w:noProof/>
        </w:rPr>
        <w:drawing>
          <wp:inline distT="0" distB="0" distL="0" distR="0" wp14:anchorId="05170718" wp14:editId="5F77DFE2">
            <wp:extent cx="4238625" cy="2626237"/>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44672" cy="2629984"/>
                    </a:xfrm>
                    <a:prstGeom prst="rect">
                      <a:avLst/>
                    </a:prstGeom>
                    <a:noFill/>
                  </pic:spPr>
                </pic:pic>
              </a:graphicData>
            </a:graphic>
          </wp:inline>
        </w:drawing>
      </w:r>
    </w:p>
    <w:p w14:paraId="1FC4522F" w14:textId="2024CD9C" w:rsidR="00F464A7" w:rsidRPr="00955F37" w:rsidRDefault="00F464A7" w:rsidP="00F464A7">
      <w:pPr>
        <w:jc w:val="center"/>
        <w:rPr>
          <w:rFonts w:ascii="Arial" w:hAnsi="Arial" w:cs="Arial"/>
        </w:rPr>
      </w:pPr>
      <w:r w:rsidRPr="00955F37">
        <w:rPr>
          <w:b/>
        </w:rPr>
        <w:t xml:space="preserve">Figure </w:t>
      </w:r>
      <w:r w:rsidR="00546306">
        <w:rPr>
          <w:b/>
        </w:rPr>
        <w:t>14</w:t>
      </w:r>
      <w:r w:rsidRPr="00955F37">
        <w:rPr>
          <w:b/>
        </w:rPr>
        <w:t xml:space="preserve">.  </w:t>
      </w:r>
      <w:r>
        <w:rPr>
          <w:b/>
        </w:rPr>
        <w:t xml:space="preserve">Dynamic </w:t>
      </w:r>
      <w:r w:rsidR="00966DC4">
        <w:rPr>
          <w:b/>
        </w:rPr>
        <w:t>C</w:t>
      </w:r>
      <w:r>
        <w:rPr>
          <w:b/>
        </w:rPr>
        <w:t xml:space="preserve">hange in </w:t>
      </w:r>
      <w:r w:rsidR="00966DC4">
        <w:rPr>
          <w:b/>
        </w:rPr>
        <w:t>Spark Timing &amp; Efficiency</w:t>
      </w:r>
      <w:r w:rsidR="007B505A">
        <w:rPr>
          <w:b/>
        </w:rPr>
        <w:t xml:space="preserve"> (Tier 2 Fuel)</w:t>
      </w:r>
    </w:p>
    <w:p w14:paraId="49919909" w14:textId="77777777" w:rsidR="00F464A7" w:rsidRPr="00966DC4" w:rsidRDefault="00F464A7" w:rsidP="00F464A7">
      <w:pPr>
        <w:rPr>
          <w:sz w:val="16"/>
          <w:szCs w:val="16"/>
        </w:rPr>
      </w:pPr>
      <w:r w:rsidRPr="00966DC4">
        <w:rPr>
          <w:sz w:val="16"/>
          <w:szCs w:val="16"/>
        </w:rPr>
        <w:t xml:space="preserve">  </w:t>
      </w:r>
    </w:p>
    <w:p w14:paraId="71A8BE71" w14:textId="77777777" w:rsidR="00F464A7" w:rsidRPr="00955F37" w:rsidRDefault="00F464A7" w:rsidP="00F464A7">
      <w:pPr>
        <w:tabs>
          <w:tab w:val="left" w:pos="4680"/>
        </w:tabs>
        <w:jc w:val="center"/>
        <w:rPr>
          <w:rFonts w:ascii="Arial" w:hAnsi="Arial" w:cs="Arial"/>
        </w:rPr>
      </w:pPr>
      <w:r>
        <w:rPr>
          <w:rFonts w:ascii="Arial" w:hAnsi="Arial" w:cs="Arial"/>
          <w:noProof/>
        </w:rPr>
        <w:drawing>
          <wp:inline distT="0" distB="0" distL="0" distR="0" wp14:anchorId="14D4DBD6" wp14:editId="45026873">
            <wp:extent cx="4189515" cy="2599690"/>
            <wp:effectExtent l="0" t="0" r="190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04676" cy="2609097"/>
                    </a:xfrm>
                    <a:prstGeom prst="rect">
                      <a:avLst/>
                    </a:prstGeom>
                    <a:noFill/>
                  </pic:spPr>
                </pic:pic>
              </a:graphicData>
            </a:graphic>
          </wp:inline>
        </w:drawing>
      </w:r>
    </w:p>
    <w:p w14:paraId="719EDC86" w14:textId="0EE2738B" w:rsidR="00F464A7" w:rsidRPr="00955F37" w:rsidRDefault="00F464A7" w:rsidP="00F464A7">
      <w:pPr>
        <w:jc w:val="center"/>
        <w:rPr>
          <w:rFonts w:ascii="Arial" w:hAnsi="Arial" w:cs="Arial"/>
        </w:rPr>
      </w:pPr>
      <w:r>
        <w:rPr>
          <w:b/>
        </w:rPr>
        <w:t xml:space="preserve">Figure </w:t>
      </w:r>
      <w:r w:rsidR="00546306">
        <w:rPr>
          <w:b/>
        </w:rPr>
        <w:t>15</w:t>
      </w:r>
      <w:r w:rsidR="00966DC4">
        <w:rPr>
          <w:b/>
        </w:rPr>
        <w:t>. Spark Timing &amp; Efficiency</w:t>
      </w:r>
      <w:r w:rsidR="006A2A99">
        <w:rPr>
          <w:b/>
        </w:rPr>
        <w:t xml:space="preserve"> at Lower Loads</w:t>
      </w:r>
      <w:r w:rsidR="007B505A">
        <w:rPr>
          <w:b/>
        </w:rPr>
        <w:t xml:space="preserve"> (Tier 2 Fuel)</w:t>
      </w:r>
    </w:p>
    <w:p w14:paraId="007179F1" w14:textId="415BF2B1" w:rsidR="00F464A7" w:rsidRDefault="00F464A7" w:rsidP="00F464A7">
      <w:r>
        <w:lastRenderedPageBreak/>
        <w:t xml:space="preserve">This variation in engine operation during testing affected the calculated engine efficiency numbers. Figure </w:t>
      </w:r>
      <w:r w:rsidR="00503F29">
        <w:t>16</w:t>
      </w:r>
      <w:r>
        <w:t xml:space="preserve"> shows ten ten-second modes at 2000 rpm and 100 Nm and twelve ten-second modes at 2000 rpm and 150 Nm. </w:t>
      </w:r>
      <w:r w:rsidR="000D5A44">
        <w:t xml:space="preserve"> </w:t>
      </w:r>
      <w:r>
        <w:t>While the essentially stable spark timing at 100 Nm maintains a constant efficiency, the variable timing at 150 Nm affects the efficiency.</w:t>
      </w:r>
      <w:r w:rsidR="000D5A44">
        <w:t xml:space="preserve"> </w:t>
      </w:r>
      <w:r>
        <w:t xml:space="preserve"> The standard deviation of the efficiency at 100 Nm is 0.053% (0.350 g/kWh BSFC), while the standard deviation of the efficiency at 150 Nm is 0.216% (1.467 g/kWh BSFC).</w:t>
      </w:r>
    </w:p>
    <w:p w14:paraId="1C5FB4CC" w14:textId="77777777" w:rsidR="00F464A7" w:rsidRPr="00B2362E" w:rsidRDefault="00F464A7" w:rsidP="00F464A7">
      <w:pPr>
        <w:rPr>
          <w:sz w:val="20"/>
          <w:szCs w:val="20"/>
        </w:rPr>
      </w:pPr>
    </w:p>
    <w:p w14:paraId="1EA7A9F7" w14:textId="77777777" w:rsidR="00F464A7" w:rsidRPr="00955F37" w:rsidRDefault="00F464A7" w:rsidP="00F464A7">
      <w:pPr>
        <w:tabs>
          <w:tab w:val="left" w:pos="4680"/>
        </w:tabs>
        <w:jc w:val="center"/>
        <w:rPr>
          <w:rFonts w:ascii="Arial" w:hAnsi="Arial" w:cs="Arial"/>
        </w:rPr>
      </w:pPr>
      <w:r>
        <w:rPr>
          <w:rFonts w:ascii="Arial" w:hAnsi="Arial" w:cs="Arial"/>
          <w:noProof/>
        </w:rPr>
        <w:drawing>
          <wp:inline distT="0" distB="0" distL="0" distR="0" wp14:anchorId="086DD71A" wp14:editId="1C347D70">
            <wp:extent cx="2750185" cy="2282024"/>
            <wp:effectExtent l="0" t="0" r="0" b="444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766587" cy="2295634"/>
                    </a:xfrm>
                    <a:prstGeom prst="rect">
                      <a:avLst/>
                    </a:prstGeom>
                    <a:noFill/>
                  </pic:spPr>
                </pic:pic>
              </a:graphicData>
            </a:graphic>
          </wp:inline>
        </w:drawing>
      </w:r>
      <w:r>
        <w:rPr>
          <w:rFonts w:ascii="Arial" w:hAnsi="Arial" w:cs="Arial"/>
        </w:rPr>
        <w:t xml:space="preserve">  </w:t>
      </w:r>
      <w:r>
        <w:rPr>
          <w:rFonts w:ascii="Arial" w:hAnsi="Arial" w:cs="Arial"/>
          <w:noProof/>
        </w:rPr>
        <w:drawing>
          <wp:inline distT="0" distB="0" distL="0" distR="0" wp14:anchorId="05A93772" wp14:editId="177B4330">
            <wp:extent cx="2729865" cy="2285961"/>
            <wp:effectExtent l="0" t="0" r="0" b="635"/>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774876" cy="2323653"/>
                    </a:xfrm>
                    <a:prstGeom prst="rect">
                      <a:avLst/>
                    </a:prstGeom>
                    <a:noFill/>
                  </pic:spPr>
                </pic:pic>
              </a:graphicData>
            </a:graphic>
          </wp:inline>
        </w:drawing>
      </w:r>
    </w:p>
    <w:p w14:paraId="21301C05" w14:textId="51DEEA0F" w:rsidR="00F464A7" w:rsidRPr="00955F37" w:rsidRDefault="00F464A7" w:rsidP="00F464A7">
      <w:pPr>
        <w:jc w:val="center"/>
        <w:rPr>
          <w:rFonts w:ascii="Arial" w:hAnsi="Arial" w:cs="Arial"/>
        </w:rPr>
      </w:pPr>
      <w:r>
        <w:rPr>
          <w:b/>
        </w:rPr>
        <w:t xml:space="preserve">Figure </w:t>
      </w:r>
      <w:r w:rsidR="00546306">
        <w:rPr>
          <w:b/>
        </w:rPr>
        <w:t>16</w:t>
      </w:r>
      <w:r w:rsidR="007B505A">
        <w:rPr>
          <w:b/>
        </w:rPr>
        <w:t xml:space="preserve">. </w:t>
      </w:r>
      <w:r w:rsidR="00966DC4">
        <w:rPr>
          <w:b/>
        </w:rPr>
        <w:t>S</w:t>
      </w:r>
      <w:r>
        <w:rPr>
          <w:b/>
        </w:rPr>
        <w:t>par</w:t>
      </w:r>
      <w:r w:rsidR="00966DC4">
        <w:rPr>
          <w:b/>
        </w:rPr>
        <w:t xml:space="preserve">k Timing &amp; Efficiency </w:t>
      </w:r>
      <w:r w:rsidR="007B505A">
        <w:rPr>
          <w:b/>
        </w:rPr>
        <w:t>Relationship of</w:t>
      </w:r>
      <w:bookmarkStart w:id="19" w:name="_GoBack"/>
      <w:bookmarkEnd w:id="19"/>
      <w:r w:rsidR="00966DC4">
        <w:rPr>
          <w:b/>
        </w:rPr>
        <w:t xml:space="preserve"> 10-S</w:t>
      </w:r>
      <w:r>
        <w:rPr>
          <w:b/>
        </w:rPr>
        <w:t xml:space="preserve">econd </w:t>
      </w:r>
      <w:r w:rsidR="00966DC4">
        <w:rPr>
          <w:b/>
        </w:rPr>
        <w:t>M</w:t>
      </w:r>
      <w:r>
        <w:rPr>
          <w:b/>
        </w:rPr>
        <w:t>odes</w:t>
      </w:r>
      <w:r w:rsidR="007B505A">
        <w:rPr>
          <w:b/>
        </w:rPr>
        <w:t xml:space="preserve"> (Tier 2 Fuel)</w:t>
      </w:r>
    </w:p>
    <w:p w14:paraId="4DAFBF40" w14:textId="77777777" w:rsidR="00F464A7" w:rsidRDefault="00F464A7" w:rsidP="00F464A7"/>
    <w:p w14:paraId="6A48CAC2" w14:textId="77777777" w:rsidR="00F464A7" w:rsidRDefault="00F464A7" w:rsidP="00F464A7">
      <w:r>
        <w:t>As an estimate of the magnitude of the uncertainty due to the change in spark timing, the difference in uncertainty between these two cases is:</w:t>
      </w:r>
    </w:p>
    <w:p w14:paraId="0597682B" w14:textId="77777777" w:rsidR="00F464A7" w:rsidRPr="00955F37" w:rsidRDefault="00F464A7" w:rsidP="00F464A7">
      <m:oMathPara>
        <m:oMath>
          <m:r>
            <w:rPr>
              <w:rFonts w:ascii="Cambria Math" w:hAnsi="Cambria Math"/>
            </w:rPr>
            <m:t>u</m:t>
          </m:r>
          <m:d>
            <m:dPr>
              <m:ctrlPr>
                <w:rPr>
                  <w:rFonts w:ascii="Cambria Math" w:hAnsi="Cambria Math"/>
                  <w:i/>
                  <w:iCs/>
                </w:rPr>
              </m:ctrlPr>
            </m:dPr>
            <m:e>
              <m:r>
                <w:rPr>
                  <w:rFonts w:ascii="Cambria Math" w:hAnsi="Cambria Math"/>
                </w:rPr>
                <m:t>spark</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sz w:val="22"/>
                      <w:szCs w:val="22"/>
                    </w:rPr>
                    <m:t>u</m:t>
                  </m:r>
                </m:e>
                <m:sup>
                  <m:r>
                    <w:rPr>
                      <w:rFonts w:ascii="Cambria Math" w:hAnsi="Cambria Math"/>
                      <w:sz w:val="22"/>
                      <w:szCs w:val="22"/>
                    </w:rPr>
                    <m:t>2</m:t>
                  </m:r>
                </m:sup>
              </m:sSup>
              <m:d>
                <m:dPr>
                  <m:ctrlPr>
                    <w:rPr>
                      <w:rFonts w:ascii="Cambria Math" w:hAnsi="Cambria Math"/>
                      <w:i/>
                      <w:iCs/>
                      <w:sz w:val="22"/>
                      <w:szCs w:val="22"/>
                    </w:rPr>
                  </m:ctrlPr>
                </m:dPr>
                <m:e>
                  <m:r>
                    <w:rPr>
                      <w:rFonts w:ascii="Cambria Math" w:hAnsi="Cambria Math"/>
                      <w:sz w:val="22"/>
                      <w:szCs w:val="22"/>
                    </w:rPr>
                    <m:t>150 Nm</m:t>
                  </m:r>
                </m:e>
              </m:d>
              <m:r>
                <w:rPr>
                  <w:rFonts w:ascii="Cambria Math" w:hAnsi="Cambria Math"/>
                  <w:sz w:val="22"/>
                  <w:szCs w:val="22"/>
                </w:rPr>
                <m:t>-</m:t>
              </m:r>
              <m:sSup>
                <m:sSupPr>
                  <m:ctrlPr>
                    <w:rPr>
                      <w:rFonts w:ascii="Cambria Math" w:hAnsi="Cambria Math"/>
                      <w:i/>
                      <w:iCs/>
                      <w:sz w:val="22"/>
                      <w:szCs w:val="22"/>
                    </w:rPr>
                  </m:ctrlPr>
                </m:sSupPr>
                <m:e>
                  <m:r>
                    <w:rPr>
                      <w:rFonts w:ascii="Cambria Math" w:hAnsi="Cambria Math"/>
                      <w:sz w:val="22"/>
                      <w:szCs w:val="22"/>
                    </w:rPr>
                    <m:t>u</m:t>
                  </m:r>
                </m:e>
                <m:sup>
                  <m:r>
                    <w:rPr>
                      <w:rFonts w:ascii="Cambria Math" w:hAnsi="Cambria Math"/>
                      <w:sz w:val="22"/>
                      <w:szCs w:val="22"/>
                    </w:rPr>
                    <m:t>2</m:t>
                  </m:r>
                </m:sup>
              </m:sSup>
              <m:d>
                <m:dPr>
                  <m:ctrlPr>
                    <w:rPr>
                      <w:rFonts w:ascii="Cambria Math" w:hAnsi="Cambria Math"/>
                      <w:i/>
                      <w:iCs/>
                      <w:sz w:val="22"/>
                      <w:szCs w:val="22"/>
                    </w:rPr>
                  </m:ctrlPr>
                </m:dPr>
                <m:e>
                  <m:r>
                    <w:rPr>
                      <w:rFonts w:ascii="Cambria Math" w:hAnsi="Cambria Math"/>
                      <w:sz w:val="22"/>
                      <w:szCs w:val="22"/>
                    </w:rPr>
                    <m:t>100 Nm</m:t>
                  </m:r>
                </m:e>
              </m:d>
            </m:e>
          </m:rad>
        </m:oMath>
      </m:oMathPara>
    </w:p>
    <w:p w14:paraId="1C83FE7C" w14:textId="14CD1E9D" w:rsidR="00F464A7" w:rsidRDefault="00F464A7" w:rsidP="00F464A7">
      <w:r>
        <w:t>Or sqrt(0.216</w:t>
      </w:r>
      <w:r w:rsidRPr="00B46FA9">
        <w:rPr>
          <w:vertAlign w:val="superscript"/>
        </w:rPr>
        <w:t>2</w:t>
      </w:r>
      <w:r>
        <w:t xml:space="preserve"> – 0.053</w:t>
      </w:r>
      <w:r w:rsidRPr="00B46FA9">
        <w:rPr>
          <w:vertAlign w:val="superscript"/>
        </w:rPr>
        <w:t>2</w:t>
      </w:r>
      <w:r>
        <w:t>) = 0.210% in efficiency and sqrt(1.467</w:t>
      </w:r>
      <w:r w:rsidRPr="00B46FA9">
        <w:rPr>
          <w:vertAlign w:val="superscript"/>
        </w:rPr>
        <w:t>2</w:t>
      </w:r>
      <w:r>
        <w:t xml:space="preserve"> – 0.350</w:t>
      </w:r>
      <w:r w:rsidRPr="00B46FA9">
        <w:rPr>
          <w:vertAlign w:val="superscript"/>
        </w:rPr>
        <w:t>2</w:t>
      </w:r>
      <w:r>
        <w:t xml:space="preserve">) = 1.424 /kWh BSFC in BSFC. </w:t>
      </w:r>
      <w:r w:rsidR="000D5A44">
        <w:t xml:space="preserve"> </w:t>
      </w:r>
      <w:r>
        <w:t>This magnitude of uncertainty can be used in the final uncertainty calculation below.</w:t>
      </w:r>
    </w:p>
    <w:p w14:paraId="0EC68BC1" w14:textId="77777777" w:rsidR="00F464A7" w:rsidRPr="00955F37" w:rsidRDefault="00F464A7" w:rsidP="00F464A7"/>
    <w:p w14:paraId="71EC2122" w14:textId="77777777" w:rsidR="00F464A7" w:rsidRPr="00955F37" w:rsidRDefault="00F464A7" w:rsidP="00F464A7">
      <w:pPr>
        <w:rPr>
          <w:u w:val="single"/>
        </w:rPr>
      </w:pPr>
      <w:r w:rsidRPr="00955F37">
        <w:rPr>
          <w:u w:val="single"/>
        </w:rPr>
        <w:t xml:space="preserve">Uncertainty of BSFC </w:t>
      </w:r>
    </w:p>
    <w:p w14:paraId="0AC01422" w14:textId="77777777" w:rsidR="00F464A7" w:rsidRPr="00955F37" w:rsidRDefault="00F464A7" w:rsidP="00F464A7">
      <w:r w:rsidRPr="00955F37">
        <w:t>The variation of engine BSFC is thus calculated by:</w:t>
      </w:r>
    </w:p>
    <w:p w14:paraId="05D11CB8" w14:textId="77777777" w:rsidR="00F464A7" w:rsidRPr="00955F37" w:rsidRDefault="00F464A7" w:rsidP="00F464A7"/>
    <w:p w14:paraId="42477372" w14:textId="77777777" w:rsidR="00F464A7" w:rsidRPr="00955F37" w:rsidRDefault="00F464A7" w:rsidP="00F464A7">
      <w:pPr>
        <w:ind w:right="-270"/>
      </w:pPr>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BSFC</m:t>
                          </m:r>
                        </m:e>
                      </m:d>
                    </m:e>
                  </m:d>
                </m:e>
                <m:sup>
                  <m:r>
                    <w:rPr>
                      <w:rFonts w:ascii="Cambria Math" w:hAnsi="Cambria Math"/>
                    </w:rPr>
                    <m:t>2</m:t>
                  </m:r>
                </m:sup>
              </m:sSup>
            </m:e>
          </m:rad>
        </m:oMath>
      </m:oMathPara>
    </w:p>
    <w:p w14:paraId="4A24A385" w14:textId="77777777" w:rsidR="00F464A7" w:rsidRPr="00955F37" w:rsidRDefault="00F464A7" w:rsidP="00F464A7">
      <w:r w:rsidRPr="00955F37">
        <w:t>or</w:t>
      </w:r>
    </w:p>
    <w:p w14:paraId="7AA20D9D" w14:textId="77777777" w:rsidR="00F464A7" w:rsidRPr="00955F37" w:rsidRDefault="00F464A7" w:rsidP="00F464A7">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BSFC</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e>
              </m:d>
              <m:r>
                <w:rPr>
                  <w:rFonts w:ascii="Cambria Math" w:hAnsi="Cambria Math"/>
                </w:rPr>
                <m:t>+</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BSFC</m:t>
                          </m:r>
                        </m:e>
                      </m:d>
                    </m:e>
                  </m:d>
                </m:e>
                <m:sup>
                  <m:r>
                    <w:rPr>
                      <w:rFonts w:ascii="Cambria Math" w:hAnsi="Cambria Math"/>
                    </w:rPr>
                    <m:t>2</m:t>
                  </m:r>
                </m:sup>
              </m:sSup>
            </m:e>
          </m:rad>
        </m:oMath>
      </m:oMathPara>
    </w:p>
    <w:p w14:paraId="35F13A3F" w14:textId="77777777" w:rsidR="00F464A7" w:rsidRPr="00955F37" w:rsidRDefault="00F464A7" w:rsidP="00F464A7"/>
    <w:p w14:paraId="02544042" w14:textId="77777777" w:rsidR="00F464A7" w:rsidRPr="00955F37" w:rsidRDefault="00F464A7" w:rsidP="00F464A7">
      <w:pPr>
        <w:rPr>
          <w:u w:val="single"/>
        </w:rPr>
      </w:pPr>
      <w:r w:rsidRPr="004161FC">
        <w:t xml:space="preserve">Where </w:t>
      </w:r>
      <w:r>
        <w:t>the testing uncertainty due to spark is either zero where no knock retard is indicated, or 1.424 g/kWh.</w:t>
      </w:r>
    </w:p>
    <w:p w14:paraId="12C77E77" w14:textId="77777777" w:rsidR="00F464A7" w:rsidRPr="00955F37" w:rsidRDefault="00F464A7" w:rsidP="00F464A7">
      <w:pPr>
        <w:rPr>
          <w:u w:val="single"/>
        </w:rPr>
      </w:pPr>
      <w:r w:rsidRPr="00955F37">
        <w:rPr>
          <w:u w:val="single"/>
        </w:rPr>
        <w:lastRenderedPageBreak/>
        <w:t>Uncertainty of BTE</w:t>
      </w:r>
    </w:p>
    <w:p w14:paraId="0A4B6530" w14:textId="05E85635" w:rsidR="00F464A7" w:rsidRPr="00955F37" w:rsidRDefault="00F464A7" w:rsidP="00F464A7">
      <w:r w:rsidRPr="00955F37">
        <w:t xml:space="preserve">The derivation of the uncertainty of thermal efficiency is similar, with a testing uncertainty (related to </w:t>
      </w:r>
      <w:r>
        <w:t>spark</w:t>
      </w:r>
      <w:r w:rsidRPr="00955F37">
        <w:t>) of 0.2</w:t>
      </w:r>
      <w:r>
        <w:t>1</w:t>
      </w:r>
      <w:r w:rsidRPr="00955F37">
        <w:t>% efficiency</w:t>
      </w:r>
      <w:r>
        <w:t>.</w:t>
      </w:r>
      <w:r w:rsidR="000D5A44">
        <w:t xml:space="preserve"> </w:t>
      </w:r>
      <w:r w:rsidRPr="00955F37">
        <w:t xml:space="preserve"> The uncertainty in measurement of the fuel heating value is assumed to be small compared to other uncertainties.  Assuming </w:t>
      </w:r>
      <w:r w:rsidRPr="00955F37">
        <w:rPr>
          <w:i/>
        </w:rPr>
        <w:t>u(HV)</w:t>
      </w:r>
      <w:r w:rsidRPr="00955F37">
        <w:t xml:space="preserve"> = 10 BTU/lb,</w:t>
      </w:r>
    </w:p>
    <w:p w14:paraId="0975A0A2" w14:textId="77777777" w:rsidR="00F464A7" w:rsidRPr="00955F37" w:rsidRDefault="00F464A7" w:rsidP="00F464A7">
      <w:pPr>
        <w:rPr>
          <w:sz w:val="16"/>
          <w:szCs w:val="16"/>
        </w:rPr>
      </w:pPr>
    </w:p>
    <w:p w14:paraId="00A01131" w14:textId="77777777" w:rsidR="00F464A7" w:rsidRPr="00955F37" w:rsidRDefault="00F464A7" w:rsidP="00F464A7">
      <w:pPr>
        <w:rPr>
          <w:sz w:val="16"/>
          <w:szCs w:val="16"/>
          <w:u w:val="single"/>
        </w:rPr>
      </w:pPr>
    </w:p>
    <w:p w14:paraId="17C029F8" w14:textId="77777777" w:rsidR="00F464A7" w:rsidRPr="00955F37" w:rsidRDefault="00F464A7" w:rsidP="00F464A7">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EFF</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r>
                <w:rPr>
                  <w:rFonts w:ascii="Cambria Math" w:hAnsi="Cambria Math"/>
                </w:rPr>
                <m:t>+</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EFF</m:t>
                          </m:r>
                        </m:e>
                      </m:d>
                    </m:e>
                  </m:d>
                </m:e>
                <m:sup>
                  <m:r>
                    <w:rPr>
                      <w:rFonts w:ascii="Cambria Math" w:hAnsi="Cambria Math"/>
                    </w:rPr>
                    <m:t>2</m:t>
                  </m:r>
                </m:sup>
              </m:sSup>
            </m:e>
          </m:rad>
        </m:oMath>
      </m:oMathPara>
    </w:p>
    <w:p w14:paraId="4216C62B" w14:textId="77777777" w:rsidR="00F464A7" w:rsidRPr="00955F37" w:rsidRDefault="00F464A7" w:rsidP="00F464A7"/>
    <w:p w14:paraId="7EBD3200" w14:textId="77777777" w:rsidR="00F464A7" w:rsidRPr="00955F37" w:rsidRDefault="00F464A7" w:rsidP="00F464A7"/>
    <w:p w14:paraId="3B34325F" w14:textId="1B32450B" w:rsidR="00F464A7" w:rsidRPr="00955F37" w:rsidRDefault="00F464A7" w:rsidP="00F464A7">
      <w:r w:rsidRPr="00955F37">
        <w:t>Standard uncertainties are analogous to standard deviations, such that it would be expected that, for a given set of data, the “true” value of a parameter would fall within +/-1</w:t>
      </w:r>
      <w:r w:rsidRPr="00955F37">
        <w:rPr>
          <w:i/>
        </w:rPr>
        <w:t>u</w:t>
      </w:r>
      <w:r w:rsidRPr="00955F37">
        <w:rPr>
          <w:i/>
          <w:vertAlign w:val="subscript"/>
        </w:rPr>
        <w:t>c</w:t>
      </w:r>
      <w:r w:rsidRPr="00955F37">
        <w:t xml:space="preserve"> for 68% of the data points, the “true” value of a parameter would fall within +/-2</w:t>
      </w:r>
      <w:r w:rsidRPr="00955F37">
        <w:rPr>
          <w:i/>
        </w:rPr>
        <w:t>u</w:t>
      </w:r>
      <w:r w:rsidRPr="00955F37">
        <w:rPr>
          <w:i/>
          <w:vertAlign w:val="subscript"/>
        </w:rPr>
        <w:t>c</w:t>
      </w:r>
      <w:r w:rsidRPr="00955F37">
        <w:t xml:space="preserve"> for 95% of the data points, and the “true” value of a parameter would fall within +/-3</w:t>
      </w:r>
      <w:r w:rsidRPr="00955F37">
        <w:rPr>
          <w:i/>
        </w:rPr>
        <w:t>u</w:t>
      </w:r>
      <w:r w:rsidRPr="00955F37">
        <w:rPr>
          <w:i/>
          <w:vertAlign w:val="subscript"/>
        </w:rPr>
        <w:t>c</w:t>
      </w:r>
      <w:r w:rsidRPr="00955F37">
        <w:t xml:space="preserve"> for 99.7% of the data points.  The calculated uncertainty for both the BSFC and BTE mea</w:t>
      </w:r>
      <w:r w:rsidR="00B2362E">
        <w:t>surements are shown in Figures 17</w:t>
      </w:r>
      <w:r w:rsidRPr="00955F37">
        <w:t xml:space="preserve"> and </w:t>
      </w:r>
      <w:r w:rsidR="00B2362E">
        <w:t>18</w:t>
      </w:r>
      <w:r w:rsidRPr="00955F37">
        <w:t xml:space="preserve">.   </w:t>
      </w:r>
    </w:p>
    <w:p w14:paraId="5C7D3077" w14:textId="467CBFAB" w:rsidR="00F464A7" w:rsidRDefault="00CA2E45" w:rsidP="00F464A7">
      <w:pPr>
        <w:pStyle w:val="Caption"/>
      </w:pPr>
      <w:r w:rsidRPr="00CA2E45">
        <w:rPr>
          <w:noProof/>
        </w:rPr>
        <w:lastRenderedPageBreak/>
        <w:drawing>
          <wp:inline distT="0" distB="0" distL="0" distR="0" wp14:anchorId="6C5D78AE" wp14:editId="5BDA5A82">
            <wp:extent cx="5053611" cy="3721100"/>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076456" cy="3737922"/>
                    </a:xfrm>
                    <a:prstGeom prst="rect">
                      <a:avLst/>
                    </a:prstGeom>
                  </pic:spPr>
                </pic:pic>
              </a:graphicData>
            </a:graphic>
          </wp:inline>
        </w:drawing>
      </w:r>
    </w:p>
    <w:p w14:paraId="3AD1D432" w14:textId="63FE86A6" w:rsidR="00CA2E45" w:rsidRPr="00CA2E45" w:rsidRDefault="00CA2E45" w:rsidP="006A33C1">
      <w:pPr>
        <w:jc w:val="center"/>
      </w:pPr>
      <w:r w:rsidRPr="00CA2E45">
        <w:rPr>
          <w:noProof/>
        </w:rPr>
        <w:drawing>
          <wp:inline distT="0" distB="0" distL="0" distR="0" wp14:anchorId="36807568" wp14:editId="464D20E5">
            <wp:extent cx="5082651" cy="3784295"/>
            <wp:effectExtent l="0" t="0" r="3810" b="6985"/>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101953" cy="3798666"/>
                    </a:xfrm>
                    <a:prstGeom prst="rect">
                      <a:avLst/>
                    </a:prstGeom>
                  </pic:spPr>
                </pic:pic>
              </a:graphicData>
            </a:graphic>
          </wp:inline>
        </w:drawing>
      </w:r>
    </w:p>
    <w:p w14:paraId="49B929C9" w14:textId="67BE9DD5" w:rsidR="00F464A7" w:rsidRDefault="00F464A7" w:rsidP="00F464A7">
      <w:pPr>
        <w:pStyle w:val="Caption"/>
      </w:pPr>
      <w:r w:rsidRPr="00955F37">
        <w:t xml:space="preserve">Figure </w:t>
      </w:r>
      <w:r w:rsidR="00546306">
        <w:t>17</w:t>
      </w:r>
      <w:r w:rsidRPr="00955F37">
        <w:t xml:space="preserve">.  BSFC Uncertainty </w:t>
      </w:r>
    </w:p>
    <w:p w14:paraId="16B9D364" w14:textId="77777777" w:rsidR="0034357B" w:rsidRPr="006A33C1" w:rsidRDefault="0034357B" w:rsidP="0034357B">
      <w:pPr>
        <w:rPr>
          <w:sz w:val="16"/>
          <w:szCs w:val="16"/>
        </w:rPr>
      </w:pPr>
    </w:p>
    <w:p w14:paraId="5F84D4B7" w14:textId="7B95FFAE" w:rsidR="00F464A7" w:rsidRDefault="00CA2E45" w:rsidP="006A33C1">
      <w:pPr>
        <w:jc w:val="center"/>
      </w:pPr>
      <w:r w:rsidRPr="00CA2E45">
        <w:rPr>
          <w:noProof/>
        </w:rPr>
        <w:lastRenderedPageBreak/>
        <w:drawing>
          <wp:inline distT="0" distB="0" distL="0" distR="0" wp14:anchorId="3E2F1B8A" wp14:editId="34C0E2F7">
            <wp:extent cx="5176868" cy="3824577"/>
            <wp:effectExtent l="0" t="0" r="5080" b="508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02238" cy="3843320"/>
                    </a:xfrm>
                    <a:prstGeom prst="rect">
                      <a:avLst/>
                    </a:prstGeom>
                  </pic:spPr>
                </pic:pic>
              </a:graphicData>
            </a:graphic>
          </wp:inline>
        </w:drawing>
      </w:r>
    </w:p>
    <w:p w14:paraId="447E9D76" w14:textId="1B8FDF85" w:rsidR="001A637D" w:rsidRPr="002B3CC6" w:rsidRDefault="001A637D" w:rsidP="006A33C1">
      <w:pPr>
        <w:jc w:val="center"/>
      </w:pPr>
      <w:r w:rsidRPr="001A637D">
        <w:rPr>
          <w:noProof/>
        </w:rPr>
        <w:drawing>
          <wp:inline distT="0" distB="0" distL="0" distR="0" wp14:anchorId="797EAED4" wp14:editId="52893ADD">
            <wp:extent cx="5187025" cy="3834852"/>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197743" cy="3842776"/>
                    </a:xfrm>
                    <a:prstGeom prst="rect">
                      <a:avLst/>
                    </a:prstGeom>
                  </pic:spPr>
                </pic:pic>
              </a:graphicData>
            </a:graphic>
          </wp:inline>
        </w:drawing>
      </w:r>
    </w:p>
    <w:p w14:paraId="3287B3F3" w14:textId="189FE564" w:rsidR="00F464A7" w:rsidRPr="009277FE" w:rsidRDefault="00F464A7" w:rsidP="00F464A7">
      <w:pPr>
        <w:jc w:val="center"/>
        <w:rPr>
          <w:b/>
        </w:rPr>
      </w:pPr>
      <w:r w:rsidRPr="00955F37">
        <w:rPr>
          <w:b/>
        </w:rPr>
        <w:t xml:space="preserve">Figure </w:t>
      </w:r>
      <w:r>
        <w:rPr>
          <w:b/>
        </w:rPr>
        <w:t>1</w:t>
      </w:r>
      <w:r w:rsidR="00546306">
        <w:rPr>
          <w:b/>
        </w:rPr>
        <w:t>8</w:t>
      </w:r>
      <w:r w:rsidRPr="00955F37">
        <w:rPr>
          <w:b/>
        </w:rPr>
        <w:t>.  BTE Uncertainty</w:t>
      </w:r>
    </w:p>
    <w:p w14:paraId="1970FE7D" w14:textId="1411CBB7" w:rsidR="00B642B3" w:rsidRDefault="00F464A7" w:rsidP="00F464A7">
      <w:r>
        <w:lastRenderedPageBreak/>
        <w:t xml:space="preserve"> </w:t>
      </w:r>
    </w:p>
    <w:p w14:paraId="33B02EE5" w14:textId="77777777" w:rsidR="007B42A4" w:rsidRPr="007D29B7" w:rsidRDefault="007B42A4" w:rsidP="007B42A4">
      <w:pPr>
        <w:jc w:val="left"/>
        <w:rPr>
          <w:rFonts w:eastAsiaTheme="majorEastAsia" w:cstheme="majorBidi"/>
          <w:b/>
          <w:bCs/>
          <w:smallCaps/>
          <w:sz w:val="20"/>
          <w:szCs w:val="20"/>
          <w:u w:val="single"/>
        </w:rPr>
      </w:pPr>
    </w:p>
    <w:p w14:paraId="0903DA84" w14:textId="77777777" w:rsidR="007B42A4" w:rsidRPr="00AE0154" w:rsidRDefault="007B42A4" w:rsidP="007B42A4">
      <w:pPr>
        <w:pStyle w:val="Heading1"/>
        <w:rPr>
          <w:smallCaps w:val="0"/>
        </w:rPr>
      </w:pPr>
      <w:r>
        <w:t>References</w:t>
      </w:r>
    </w:p>
    <w:p w14:paraId="73E2ACD4" w14:textId="5458CE41" w:rsidR="007B42A4" w:rsidRDefault="007B42A4" w:rsidP="007B42A4">
      <w:pPr>
        <w:jc w:val="left"/>
      </w:pPr>
      <w:r>
        <w:t>[1] Stuhldreher, M</w:t>
      </w:r>
      <w:r w:rsidRPr="00151B49">
        <w:t>., Kargul, J., and Barba, D.</w:t>
      </w:r>
      <w:r w:rsidR="00326E7F">
        <w:t>, McDonald, J. et al.</w:t>
      </w:r>
      <w:r w:rsidRPr="00151B49">
        <w:t>, “</w:t>
      </w:r>
      <w:r w:rsidRPr="007B42A4">
        <w:rPr>
          <w:rFonts w:eastAsia="Times New Roman"/>
          <w:i/>
        </w:rPr>
        <w:t>Benchmarking a 2016 Honda Civic 1.5-liter L15B7 Turbocharged Engine and Evaluating the Future Efficiency Potential of Turbocharged Engines</w:t>
      </w:r>
      <w:r w:rsidRPr="00151B49">
        <w:t>,” SAE Technical Paper 201</w:t>
      </w:r>
      <w:r>
        <w:t>8</w:t>
      </w:r>
      <w:r w:rsidRPr="00151B49">
        <w:t>-01-0</w:t>
      </w:r>
      <w:r>
        <w:t>319</w:t>
      </w:r>
      <w:r w:rsidRPr="00151B49">
        <w:t>, 201</w:t>
      </w:r>
      <w:r>
        <w:t>8</w:t>
      </w:r>
      <w:r w:rsidRPr="00151B49">
        <w:t>, doi:10-4271/201</w:t>
      </w:r>
      <w:r>
        <w:t>8</w:t>
      </w:r>
      <w:r w:rsidRPr="00151B49">
        <w:t>-01-0</w:t>
      </w:r>
      <w:r>
        <w:t>319</w:t>
      </w:r>
      <w:r w:rsidRPr="00151B49">
        <w:t>.</w:t>
      </w:r>
      <w:r>
        <w:t xml:space="preserve"> </w:t>
      </w:r>
    </w:p>
    <w:p w14:paraId="62A37F1A" w14:textId="77777777" w:rsidR="007B42A4" w:rsidRDefault="007B42A4" w:rsidP="00F464A7"/>
    <w:sectPr w:rsidR="007B42A4" w:rsidSect="00825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5D83AF" w14:textId="77777777" w:rsidR="006F6960" w:rsidRDefault="006F6960" w:rsidP="00CF059C">
      <w:r>
        <w:separator/>
      </w:r>
    </w:p>
  </w:endnote>
  <w:endnote w:type="continuationSeparator" w:id="0">
    <w:p w14:paraId="390D86AD" w14:textId="77777777" w:rsidR="006F6960" w:rsidRDefault="006F6960"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9C8F39" w14:textId="77777777" w:rsidR="006F6960" w:rsidRDefault="006F6960"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04A62B8D" wp14:editId="75E1829B">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E5A28"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sdt>
      <w:sdtPr>
        <w:rPr>
          <w:i/>
          <w:sz w:val="20"/>
        </w:rPr>
        <w:id w:val="-313337258"/>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002F52C1" w14:textId="5DF21881" w:rsidR="006F6960" w:rsidRDefault="006F6960"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sidR="007B505A">
      <w:rPr>
        <w:noProof/>
        <w:sz w:val="20"/>
      </w:rPr>
      <w:t>28</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sidR="007B505A">
      <w:rPr>
        <w:noProof/>
        <w:sz w:val="20"/>
      </w:rPr>
      <w:t>32</w:t>
    </w:r>
    <w:r w:rsidRPr="00372A06">
      <w:rPr>
        <w:noProof/>
        <w:sz w:val="20"/>
      </w:rPr>
      <w:fldChar w:fldCharType="end"/>
    </w:r>
  </w:p>
  <w:p w14:paraId="32866FCF" w14:textId="77777777" w:rsidR="006F6960" w:rsidRPr="00C43ECD" w:rsidRDefault="006F6960"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1AA51C" w14:textId="77777777" w:rsidR="006F6960" w:rsidRDefault="006F6960" w:rsidP="00CF059C">
      <w:r>
        <w:separator/>
      </w:r>
    </w:p>
  </w:footnote>
  <w:footnote w:type="continuationSeparator" w:id="0">
    <w:p w14:paraId="4ABBEA3B" w14:textId="77777777" w:rsidR="006F6960" w:rsidRDefault="006F6960"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BCE3A1" w14:textId="3C0D33A0" w:rsidR="006F6960" w:rsidRPr="00492CF5" w:rsidRDefault="006F6960">
    <w:pPr>
      <w:pStyle w:val="Header"/>
    </w:pPr>
    <w:r>
      <w:t xml:space="preserve">2016 Honda 1.5L L15B7 </w:t>
    </w:r>
    <w:r w:rsidRPr="00612662">
      <w:t>Engine Tier 2 Fuel</w:t>
    </w:r>
    <w:r>
      <w:tab/>
    </w:r>
    <w:r>
      <w:tab/>
      <w:t>Version: 0</w:t>
    </w:r>
    <w:r w:rsidR="007D30AB">
      <w:t>5</w:t>
    </w:r>
    <w:r>
      <w:t>-</w:t>
    </w:r>
    <w:r w:rsidR="007D30AB">
      <w:t>1</w:t>
    </w:r>
    <w:r w:rsidR="00326E7F">
      <w:t>0</w:t>
    </w:r>
    <w:r>
      <w:t>-18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9919F9"/>
    <w:multiLevelType w:val="hybridMultilevel"/>
    <w:tmpl w:val="254C5B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FC43D1C"/>
    <w:multiLevelType w:val="hybridMultilevel"/>
    <w:tmpl w:val="507AE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81A5C93"/>
    <w:multiLevelType w:val="hybridMultilevel"/>
    <w:tmpl w:val="6900B8A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1"/>
  </w:num>
  <w:num w:numId="3">
    <w:abstractNumId w:val="7"/>
  </w:num>
  <w:num w:numId="4">
    <w:abstractNumId w:val="5"/>
  </w:num>
  <w:num w:numId="5">
    <w:abstractNumId w:val="3"/>
  </w:num>
  <w:num w:numId="6">
    <w:abstractNumId w:val="6"/>
  </w:num>
  <w:num w:numId="7">
    <w:abstractNumId w:val="0"/>
  </w:num>
  <w:num w:numId="8">
    <w:abstractNumId w:val="9"/>
  </w:num>
  <w:num w:numId="9">
    <w:abstractNumId w:val="8"/>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drawingGridHorizontalSpacing w:val="100"/>
  <w:displayHorizontalDrawingGridEvery w:val="2"/>
  <w:characterSpacingControl w:val="doNotCompress"/>
  <w:hdrShapeDefaults>
    <o:shapedefaults v:ext="edit" spidmax="258049">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FD9"/>
    <w:rsid w:val="00002766"/>
    <w:rsid w:val="000046E6"/>
    <w:rsid w:val="00004CBC"/>
    <w:rsid w:val="00006757"/>
    <w:rsid w:val="000075FB"/>
    <w:rsid w:val="000079A6"/>
    <w:rsid w:val="00011388"/>
    <w:rsid w:val="0001164B"/>
    <w:rsid w:val="00011C03"/>
    <w:rsid w:val="00011DAE"/>
    <w:rsid w:val="00017704"/>
    <w:rsid w:val="00022D03"/>
    <w:rsid w:val="000315EC"/>
    <w:rsid w:val="00031686"/>
    <w:rsid w:val="000316BA"/>
    <w:rsid w:val="00032761"/>
    <w:rsid w:val="000424BA"/>
    <w:rsid w:val="000426F7"/>
    <w:rsid w:val="00043502"/>
    <w:rsid w:val="000457F8"/>
    <w:rsid w:val="00046571"/>
    <w:rsid w:val="000474BC"/>
    <w:rsid w:val="00051529"/>
    <w:rsid w:val="00052177"/>
    <w:rsid w:val="00052989"/>
    <w:rsid w:val="00055882"/>
    <w:rsid w:val="00057CE3"/>
    <w:rsid w:val="00060997"/>
    <w:rsid w:val="000610D1"/>
    <w:rsid w:val="000627B5"/>
    <w:rsid w:val="00062CA1"/>
    <w:rsid w:val="00065F2A"/>
    <w:rsid w:val="000662D2"/>
    <w:rsid w:val="00066B70"/>
    <w:rsid w:val="00066C51"/>
    <w:rsid w:val="00067A11"/>
    <w:rsid w:val="00067D7D"/>
    <w:rsid w:val="00071DDB"/>
    <w:rsid w:val="00080862"/>
    <w:rsid w:val="000817B1"/>
    <w:rsid w:val="00084940"/>
    <w:rsid w:val="00084B46"/>
    <w:rsid w:val="0008520E"/>
    <w:rsid w:val="00087CE5"/>
    <w:rsid w:val="00091670"/>
    <w:rsid w:val="00091BA8"/>
    <w:rsid w:val="00092DA8"/>
    <w:rsid w:val="00093161"/>
    <w:rsid w:val="00095C1A"/>
    <w:rsid w:val="000A10C9"/>
    <w:rsid w:val="000A285B"/>
    <w:rsid w:val="000A3D34"/>
    <w:rsid w:val="000B05A0"/>
    <w:rsid w:val="000B22A3"/>
    <w:rsid w:val="000B49A4"/>
    <w:rsid w:val="000B4C87"/>
    <w:rsid w:val="000B4DD1"/>
    <w:rsid w:val="000B4DE0"/>
    <w:rsid w:val="000B5009"/>
    <w:rsid w:val="000B50B8"/>
    <w:rsid w:val="000C0BB3"/>
    <w:rsid w:val="000C0FAD"/>
    <w:rsid w:val="000C5DD1"/>
    <w:rsid w:val="000D10F5"/>
    <w:rsid w:val="000D1541"/>
    <w:rsid w:val="000D235B"/>
    <w:rsid w:val="000D5A44"/>
    <w:rsid w:val="000D5AD8"/>
    <w:rsid w:val="000E020A"/>
    <w:rsid w:val="000E036F"/>
    <w:rsid w:val="000E3102"/>
    <w:rsid w:val="000E3DDB"/>
    <w:rsid w:val="000E5541"/>
    <w:rsid w:val="000F1129"/>
    <w:rsid w:val="000F2A83"/>
    <w:rsid w:val="000F3CBA"/>
    <w:rsid w:val="000F541E"/>
    <w:rsid w:val="0010600F"/>
    <w:rsid w:val="001077A1"/>
    <w:rsid w:val="00110323"/>
    <w:rsid w:val="001136D3"/>
    <w:rsid w:val="0011785C"/>
    <w:rsid w:val="00117CBB"/>
    <w:rsid w:val="00124A33"/>
    <w:rsid w:val="00124FE4"/>
    <w:rsid w:val="00133263"/>
    <w:rsid w:val="00136333"/>
    <w:rsid w:val="0013683C"/>
    <w:rsid w:val="00136CCD"/>
    <w:rsid w:val="00137D5E"/>
    <w:rsid w:val="00141398"/>
    <w:rsid w:val="00142A4A"/>
    <w:rsid w:val="00145A30"/>
    <w:rsid w:val="00146B4E"/>
    <w:rsid w:val="00153421"/>
    <w:rsid w:val="001537D5"/>
    <w:rsid w:val="0015728E"/>
    <w:rsid w:val="001605D9"/>
    <w:rsid w:val="00160AE1"/>
    <w:rsid w:val="0016153F"/>
    <w:rsid w:val="001632DF"/>
    <w:rsid w:val="00163EB9"/>
    <w:rsid w:val="00165579"/>
    <w:rsid w:val="00171280"/>
    <w:rsid w:val="001733B4"/>
    <w:rsid w:val="0017601F"/>
    <w:rsid w:val="00176567"/>
    <w:rsid w:val="001803B8"/>
    <w:rsid w:val="00180402"/>
    <w:rsid w:val="00187B6C"/>
    <w:rsid w:val="00190FA7"/>
    <w:rsid w:val="00191AC1"/>
    <w:rsid w:val="00191E06"/>
    <w:rsid w:val="00192B1B"/>
    <w:rsid w:val="0019442B"/>
    <w:rsid w:val="00194AC7"/>
    <w:rsid w:val="001967C2"/>
    <w:rsid w:val="001A47E9"/>
    <w:rsid w:val="001A55B0"/>
    <w:rsid w:val="001A56F8"/>
    <w:rsid w:val="001A60F3"/>
    <w:rsid w:val="001A637D"/>
    <w:rsid w:val="001B03F9"/>
    <w:rsid w:val="001B0B2B"/>
    <w:rsid w:val="001B2050"/>
    <w:rsid w:val="001B404F"/>
    <w:rsid w:val="001B491C"/>
    <w:rsid w:val="001B5802"/>
    <w:rsid w:val="001B5C50"/>
    <w:rsid w:val="001B690F"/>
    <w:rsid w:val="001B766C"/>
    <w:rsid w:val="001B77BC"/>
    <w:rsid w:val="001C030C"/>
    <w:rsid w:val="001C1671"/>
    <w:rsid w:val="001C3E78"/>
    <w:rsid w:val="001C47E6"/>
    <w:rsid w:val="001D5484"/>
    <w:rsid w:val="001D7508"/>
    <w:rsid w:val="001E382B"/>
    <w:rsid w:val="001E4585"/>
    <w:rsid w:val="001E4E23"/>
    <w:rsid w:val="001E4F91"/>
    <w:rsid w:val="001E5ABC"/>
    <w:rsid w:val="001E5F70"/>
    <w:rsid w:val="001F0785"/>
    <w:rsid w:val="001F261C"/>
    <w:rsid w:val="001F38D2"/>
    <w:rsid w:val="001F5144"/>
    <w:rsid w:val="001F6853"/>
    <w:rsid w:val="00203F73"/>
    <w:rsid w:val="002041C0"/>
    <w:rsid w:val="002065CB"/>
    <w:rsid w:val="002213E7"/>
    <w:rsid w:val="00221A3A"/>
    <w:rsid w:val="00223651"/>
    <w:rsid w:val="00223751"/>
    <w:rsid w:val="002273BD"/>
    <w:rsid w:val="00227B08"/>
    <w:rsid w:val="00230435"/>
    <w:rsid w:val="002337E0"/>
    <w:rsid w:val="002338E7"/>
    <w:rsid w:val="0023540E"/>
    <w:rsid w:val="00237EBD"/>
    <w:rsid w:val="00241033"/>
    <w:rsid w:val="002420B5"/>
    <w:rsid w:val="0024474D"/>
    <w:rsid w:val="002453D7"/>
    <w:rsid w:val="00245823"/>
    <w:rsid w:val="002506E7"/>
    <w:rsid w:val="00252DDF"/>
    <w:rsid w:val="002552B0"/>
    <w:rsid w:val="0025682B"/>
    <w:rsid w:val="00260678"/>
    <w:rsid w:val="002613D6"/>
    <w:rsid w:val="00262E36"/>
    <w:rsid w:val="00266410"/>
    <w:rsid w:val="00270050"/>
    <w:rsid w:val="00273306"/>
    <w:rsid w:val="0027745E"/>
    <w:rsid w:val="00277704"/>
    <w:rsid w:val="00277C8D"/>
    <w:rsid w:val="002854B1"/>
    <w:rsid w:val="00292183"/>
    <w:rsid w:val="002975E0"/>
    <w:rsid w:val="002A1938"/>
    <w:rsid w:val="002A21EA"/>
    <w:rsid w:val="002A24BA"/>
    <w:rsid w:val="002A256D"/>
    <w:rsid w:val="002A3A9F"/>
    <w:rsid w:val="002A3D01"/>
    <w:rsid w:val="002A44CC"/>
    <w:rsid w:val="002A5D89"/>
    <w:rsid w:val="002B016B"/>
    <w:rsid w:val="002B12D2"/>
    <w:rsid w:val="002B19A4"/>
    <w:rsid w:val="002B5F56"/>
    <w:rsid w:val="002B6406"/>
    <w:rsid w:val="002B7EEA"/>
    <w:rsid w:val="002C00CA"/>
    <w:rsid w:val="002C20FA"/>
    <w:rsid w:val="002C22D8"/>
    <w:rsid w:val="002C306F"/>
    <w:rsid w:val="002C50A0"/>
    <w:rsid w:val="002C6012"/>
    <w:rsid w:val="002D009A"/>
    <w:rsid w:val="002D2C70"/>
    <w:rsid w:val="002D3C80"/>
    <w:rsid w:val="002D4A68"/>
    <w:rsid w:val="002D4ECA"/>
    <w:rsid w:val="002D7429"/>
    <w:rsid w:val="002D78DC"/>
    <w:rsid w:val="002E05AE"/>
    <w:rsid w:val="002E13D3"/>
    <w:rsid w:val="002E297F"/>
    <w:rsid w:val="002E3AA1"/>
    <w:rsid w:val="002E3CB3"/>
    <w:rsid w:val="002E3D9D"/>
    <w:rsid w:val="002E58B6"/>
    <w:rsid w:val="002E5BD2"/>
    <w:rsid w:val="002F1DBC"/>
    <w:rsid w:val="002F60F7"/>
    <w:rsid w:val="002F762D"/>
    <w:rsid w:val="003042CD"/>
    <w:rsid w:val="0030512B"/>
    <w:rsid w:val="00307865"/>
    <w:rsid w:val="003112F5"/>
    <w:rsid w:val="00313805"/>
    <w:rsid w:val="0031441C"/>
    <w:rsid w:val="00315E95"/>
    <w:rsid w:val="00316175"/>
    <w:rsid w:val="00322087"/>
    <w:rsid w:val="00323EAE"/>
    <w:rsid w:val="00324F74"/>
    <w:rsid w:val="00326A2A"/>
    <w:rsid w:val="00326E7F"/>
    <w:rsid w:val="00330321"/>
    <w:rsid w:val="00332C71"/>
    <w:rsid w:val="00333CC5"/>
    <w:rsid w:val="003373BB"/>
    <w:rsid w:val="0034222B"/>
    <w:rsid w:val="00342C29"/>
    <w:rsid w:val="0034357B"/>
    <w:rsid w:val="0034434A"/>
    <w:rsid w:val="0034654E"/>
    <w:rsid w:val="003469C6"/>
    <w:rsid w:val="00350943"/>
    <w:rsid w:val="00352228"/>
    <w:rsid w:val="003559A9"/>
    <w:rsid w:val="00356730"/>
    <w:rsid w:val="00360C40"/>
    <w:rsid w:val="00362739"/>
    <w:rsid w:val="0036388E"/>
    <w:rsid w:val="0036510D"/>
    <w:rsid w:val="00366059"/>
    <w:rsid w:val="00366C2E"/>
    <w:rsid w:val="003764D3"/>
    <w:rsid w:val="00376FCB"/>
    <w:rsid w:val="003777EA"/>
    <w:rsid w:val="003778B5"/>
    <w:rsid w:val="00381727"/>
    <w:rsid w:val="00382C7A"/>
    <w:rsid w:val="00383167"/>
    <w:rsid w:val="003A0282"/>
    <w:rsid w:val="003A3A3B"/>
    <w:rsid w:val="003B1D4B"/>
    <w:rsid w:val="003B5A9A"/>
    <w:rsid w:val="003B75F3"/>
    <w:rsid w:val="003C3441"/>
    <w:rsid w:val="003C6503"/>
    <w:rsid w:val="003C6824"/>
    <w:rsid w:val="003C79DF"/>
    <w:rsid w:val="003D3384"/>
    <w:rsid w:val="003D6127"/>
    <w:rsid w:val="003D644B"/>
    <w:rsid w:val="003E1C50"/>
    <w:rsid w:val="003E3C71"/>
    <w:rsid w:val="003E722E"/>
    <w:rsid w:val="003E7A57"/>
    <w:rsid w:val="003F194F"/>
    <w:rsid w:val="003F2379"/>
    <w:rsid w:val="003F2E9F"/>
    <w:rsid w:val="003F3A5C"/>
    <w:rsid w:val="003F436F"/>
    <w:rsid w:val="004010CA"/>
    <w:rsid w:val="00401821"/>
    <w:rsid w:val="0040303E"/>
    <w:rsid w:val="0040413F"/>
    <w:rsid w:val="00404B87"/>
    <w:rsid w:val="0040540C"/>
    <w:rsid w:val="00410174"/>
    <w:rsid w:val="00411DAB"/>
    <w:rsid w:val="004149BB"/>
    <w:rsid w:val="0041564D"/>
    <w:rsid w:val="00415CC1"/>
    <w:rsid w:val="00415F40"/>
    <w:rsid w:val="00417FE8"/>
    <w:rsid w:val="00420668"/>
    <w:rsid w:val="00421E1E"/>
    <w:rsid w:val="004225BB"/>
    <w:rsid w:val="00422B9F"/>
    <w:rsid w:val="00422D88"/>
    <w:rsid w:val="00424F58"/>
    <w:rsid w:val="00425BAA"/>
    <w:rsid w:val="004271A3"/>
    <w:rsid w:val="00427F26"/>
    <w:rsid w:val="0043000B"/>
    <w:rsid w:val="00440920"/>
    <w:rsid w:val="0044270A"/>
    <w:rsid w:val="0044414A"/>
    <w:rsid w:val="004443C4"/>
    <w:rsid w:val="004452C6"/>
    <w:rsid w:val="00445644"/>
    <w:rsid w:val="0044584B"/>
    <w:rsid w:val="004466D3"/>
    <w:rsid w:val="004513DA"/>
    <w:rsid w:val="0045193A"/>
    <w:rsid w:val="004533D1"/>
    <w:rsid w:val="00453885"/>
    <w:rsid w:val="00453D00"/>
    <w:rsid w:val="00454B1F"/>
    <w:rsid w:val="0045516F"/>
    <w:rsid w:val="004556DF"/>
    <w:rsid w:val="00460345"/>
    <w:rsid w:val="004611CB"/>
    <w:rsid w:val="00461A9D"/>
    <w:rsid w:val="00462941"/>
    <w:rsid w:val="00470819"/>
    <w:rsid w:val="00471892"/>
    <w:rsid w:val="004718E3"/>
    <w:rsid w:val="00473068"/>
    <w:rsid w:val="004737C8"/>
    <w:rsid w:val="00475454"/>
    <w:rsid w:val="00476BC0"/>
    <w:rsid w:val="00477DF7"/>
    <w:rsid w:val="00484510"/>
    <w:rsid w:val="00491C03"/>
    <w:rsid w:val="00492CF5"/>
    <w:rsid w:val="00495546"/>
    <w:rsid w:val="00495E6A"/>
    <w:rsid w:val="004960A3"/>
    <w:rsid w:val="004966C4"/>
    <w:rsid w:val="004970B1"/>
    <w:rsid w:val="004978AC"/>
    <w:rsid w:val="004A006B"/>
    <w:rsid w:val="004A1049"/>
    <w:rsid w:val="004A2396"/>
    <w:rsid w:val="004A295B"/>
    <w:rsid w:val="004A64B0"/>
    <w:rsid w:val="004B1039"/>
    <w:rsid w:val="004B24A7"/>
    <w:rsid w:val="004B5742"/>
    <w:rsid w:val="004C338D"/>
    <w:rsid w:val="004C3FB2"/>
    <w:rsid w:val="004C4447"/>
    <w:rsid w:val="004D071A"/>
    <w:rsid w:val="004D1B56"/>
    <w:rsid w:val="004D3234"/>
    <w:rsid w:val="004D454C"/>
    <w:rsid w:val="004D64B4"/>
    <w:rsid w:val="004E2F21"/>
    <w:rsid w:val="004E4492"/>
    <w:rsid w:val="004F014D"/>
    <w:rsid w:val="004F1E3F"/>
    <w:rsid w:val="004F36B0"/>
    <w:rsid w:val="004F4128"/>
    <w:rsid w:val="00500651"/>
    <w:rsid w:val="005006F8"/>
    <w:rsid w:val="00502CCE"/>
    <w:rsid w:val="00503F29"/>
    <w:rsid w:val="00504B54"/>
    <w:rsid w:val="00506CB1"/>
    <w:rsid w:val="0051216D"/>
    <w:rsid w:val="005220AF"/>
    <w:rsid w:val="005220EA"/>
    <w:rsid w:val="0052221B"/>
    <w:rsid w:val="00523D9D"/>
    <w:rsid w:val="00525441"/>
    <w:rsid w:val="00526558"/>
    <w:rsid w:val="00526FB8"/>
    <w:rsid w:val="00527870"/>
    <w:rsid w:val="00527A38"/>
    <w:rsid w:val="00531201"/>
    <w:rsid w:val="0053211F"/>
    <w:rsid w:val="005348DF"/>
    <w:rsid w:val="0053683C"/>
    <w:rsid w:val="00536ED3"/>
    <w:rsid w:val="005410AD"/>
    <w:rsid w:val="00543AE4"/>
    <w:rsid w:val="00545001"/>
    <w:rsid w:val="00546306"/>
    <w:rsid w:val="00550014"/>
    <w:rsid w:val="00551992"/>
    <w:rsid w:val="00551D82"/>
    <w:rsid w:val="00552009"/>
    <w:rsid w:val="00552156"/>
    <w:rsid w:val="005538B7"/>
    <w:rsid w:val="005540E4"/>
    <w:rsid w:val="0055491F"/>
    <w:rsid w:val="00560E6E"/>
    <w:rsid w:val="005611F9"/>
    <w:rsid w:val="005616A8"/>
    <w:rsid w:val="00561881"/>
    <w:rsid w:val="00561895"/>
    <w:rsid w:val="0056208E"/>
    <w:rsid w:val="00563CCB"/>
    <w:rsid w:val="0056480B"/>
    <w:rsid w:val="00565E64"/>
    <w:rsid w:val="0056694E"/>
    <w:rsid w:val="00570C3D"/>
    <w:rsid w:val="0057275A"/>
    <w:rsid w:val="00573626"/>
    <w:rsid w:val="00574A65"/>
    <w:rsid w:val="005753D1"/>
    <w:rsid w:val="00575C33"/>
    <w:rsid w:val="00576A77"/>
    <w:rsid w:val="005770E9"/>
    <w:rsid w:val="00577F43"/>
    <w:rsid w:val="0058093D"/>
    <w:rsid w:val="005814BE"/>
    <w:rsid w:val="00581724"/>
    <w:rsid w:val="00582372"/>
    <w:rsid w:val="00583AA2"/>
    <w:rsid w:val="0058479B"/>
    <w:rsid w:val="00584D2E"/>
    <w:rsid w:val="0058594C"/>
    <w:rsid w:val="00585FAE"/>
    <w:rsid w:val="005912E8"/>
    <w:rsid w:val="0059699A"/>
    <w:rsid w:val="005979D3"/>
    <w:rsid w:val="005A26C4"/>
    <w:rsid w:val="005A271B"/>
    <w:rsid w:val="005A4549"/>
    <w:rsid w:val="005A47A4"/>
    <w:rsid w:val="005A4D32"/>
    <w:rsid w:val="005A6092"/>
    <w:rsid w:val="005A7789"/>
    <w:rsid w:val="005B1B18"/>
    <w:rsid w:val="005B3D60"/>
    <w:rsid w:val="005B644C"/>
    <w:rsid w:val="005B6DEA"/>
    <w:rsid w:val="005B6FDC"/>
    <w:rsid w:val="005B7A95"/>
    <w:rsid w:val="005B7CB1"/>
    <w:rsid w:val="005C4D74"/>
    <w:rsid w:val="005C7C61"/>
    <w:rsid w:val="005D4BD1"/>
    <w:rsid w:val="005D51FA"/>
    <w:rsid w:val="005D641B"/>
    <w:rsid w:val="005E02C8"/>
    <w:rsid w:val="005E3C81"/>
    <w:rsid w:val="005E4B47"/>
    <w:rsid w:val="005E54AF"/>
    <w:rsid w:val="005E6A42"/>
    <w:rsid w:val="005E6E41"/>
    <w:rsid w:val="005F094A"/>
    <w:rsid w:val="005F0D71"/>
    <w:rsid w:val="005F1445"/>
    <w:rsid w:val="005F33C2"/>
    <w:rsid w:val="005F46D5"/>
    <w:rsid w:val="005F60AE"/>
    <w:rsid w:val="0060335A"/>
    <w:rsid w:val="00603D56"/>
    <w:rsid w:val="00606AB9"/>
    <w:rsid w:val="00607C43"/>
    <w:rsid w:val="00612662"/>
    <w:rsid w:val="006137B6"/>
    <w:rsid w:val="00613AE8"/>
    <w:rsid w:val="00613CDA"/>
    <w:rsid w:val="00613F3E"/>
    <w:rsid w:val="0061690A"/>
    <w:rsid w:val="00620A79"/>
    <w:rsid w:val="00620D15"/>
    <w:rsid w:val="0062626F"/>
    <w:rsid w:val="00626E59"/>
    <w:rsid w:val="006270D2"/>
    <w:rsid w:val="00633E81"/>
    <w:rsid w:val="00634141"/>
    <w:rsid w:val="00635F01"/>
    <w:rsid w:val="00640534"/>
    <w:rsid w:val="006421F1"/>
    <w:rsid w:val="0064250E"/>
    <w:rsid w:val="00646446"/>
    <w:rsid w:val="00651BFE"/>
    <w:rsid w:val="0065210A"/>
    <w:rsid w:val="0066540F"/>
    <w:rsid w:val="006664F6"/>
    <w:rsid w:val="00667E30"/>
    <w:rsid w:val="00672290"/>
    <w:rsid w:val="006733FF"/>
    <w:rsid w:val="0067369A"/>
    <w:rsid w:val="00676E6F"/>
    <w:rsid w:val="00680ED6"/>
    <w:rsid w:val="00683B91"/>
    <w:rsid w:val="0068695B"/>
    <w:rsid w:val="006949CA"/>
    <w:rsid w:val="006975E7"/>
    <w:rsid w:val="006A002A"/>
    <w:rsid w:val="006A2957"/>
    <w:rsid w:val="006A2A99"/>
    <w:rsid w:val="006A33C1"/>
    <w:rsid w:val="006A6D96"/>
    <w:rsid w:val="006A7C43"/>
    <w:rsid w:val="006B031F"/>
    <w:rsid w:val="006B07F9"/>
    <w:rsid w:val="006B0BE1"/>
    <w:rsid w:val="006B460A"/>
    <w:rsid w:val="006B5CF2"/>
    <w:rsid w:val="006B6C75"/>
    <w:rsid w:val="006B766A"/>
    <w:rsid w:val="006B7D8E"/>
    <w:rsid w:val="006C1451"/>
    <w:rsid w:val="006C3F8D"/>
    <w:rsid w:val="006C5460"/>
    <w:rsid w:val="006D0D41"/>
    <w:rsid w:val="006D5409"/>
    <w:rsid w:val="006D5D6B"/>
    <w:rsid w:val="006E16D2"/>
    <w:rsid w:val="006E506D"/>
    <w:rsid w:val="006E7209"/>
    <w:rsid w:val="006F0CFB"/>
    <w:rsid w:val="006F0E44"/>
    <w:rsid w:val="006F3ADD"/>
    <w:rsid w:val="006F49FD"/>
    <w:rsid w:val="006F6042"/>
    <w:rsid w:val="006F6960"/>
    <w:rsid w:val="00703345"/>
    <w:rsid w:val="0070338A"/>
    <w:rsid w:val="00703429"/>
    <w:rsid w:val="00710E5D"/>
    <w:rsid w:val="00711D08"/>
    <w:rsid w:val="00711FC2"/>
    <w:rsid w:val="00712486"/>
    <w:rsid w:val="0071531B"/>
    <w:rsid w:val="007179A0"/>
    <w:rsid w:val="007200F0"/>
    <w:rsid w:val="00721CFC"/>
    <w:rsid w:val="007229B0"/>
    <w:rsid w:val="00725DD4"/>
    <w:rsid w:val="00731B43"/>
    <w:rsid w:val="007323E1"/>
    <w:rsid w:val="0073453B"/>
    <w:rsid w:val="0073630F"/>
    <w:rsid w:val="0073674B"/>
    <w:rsid w:val="007367AC"/>
    <w:rsid w:val="00737153"/>
    <w:rsid w:val="007373F8"/>
    <w:rsid w:val="007436D6"/>
    <w:rsid w:val="00743A1B"/>
    <w:rsid w:val="007448CB"/>
    <w:rsid w:val="007467F8"/>
    <w:rsid w:val="00750B36"/>
    <w:rsid w:val="0075262E"/>
    <w:rsid w:val="0075388E"/>
    <w:rsid w:val="0075410E"/>
    <w:rsid w:val="00754E0B"/>
    <w:rsid w:val="00754ED1"/>
    <w:rsid w:val="00755447"/>
    <w:rsid w:val="00757241"/>
    <w:rsid w:val="00760D37"/>
    <w:rsid w:val="007614BC"/>
    <w:rsid w:val="0076501A"/>
    <w:rsid w:val="00765FA7"/>
    <w:rsid w:val="007669E5"/>
    <w:rsid w:val="00771779"/>
    <w:rsid w:val="0077195B"/>
    <w:rsid w:val="00772C0B"/>
    <w:rsid w:val="007735CC"/>
    <w:rsid w:val="007743A8"/>
    <w:rsid w:val="00774406"/>
    <w:rsid w:val="0077780C"/>
    <w:rsid w:val="007824BC"/>
    <w:rsid w:val="0078277B"/>
    <w:rsid w:val="00782FE2"/>
    <w:rsid w:val="00783DD4"/>
    <w:rsid w:val="00787174"/>
    <w:rsid w:val="007905FE"/>
    <w:rsid w:val="00792A49"/>
    <w:rsid w:val="00793842"/>
    <w:rsid w:val="007A06F8"/>
    <w:rsid w:val="007A0D25"/>
    <w:rsid w:val="007A13A8"/>
    <w:rsid w:val="007A17D0"/>
    <w:rsid w:val="007A1C59"/>
    <w:rsid w:val="007A6035"/>
    <w:rsid w:val="007A7677"/>
    <w:rsid w:val="007B120A"/>
    <w:rsid w:val="007B42A4"/>
    <w:rsid w:val="007B505A"/>
    <w:rsid w:val="007B5104"/>
    <w:rsid w:val="007C0AC9"/>
    <w:rsid w:val="007C5BA2"/>
    <w:rsid w:val="007D1418"/>
    <w:rsid w:val="007D2F0C"/>
    <w:rsid w:val="007D30AB"/>
    <w:rsid w:val="007D4118"/>
    <w:rsid w:val="007D44D0"/>
    <w:rsid w:val="007D6030"/>
    <w:rsid w:val="007E298E"/>
    <w:rsid w:val="007E61FF"/>
    <w:rsid w:val="007E6544"/>
    <w:rsid w:val="007E68E5"/>
    <w:rsid w:val="007F0A54"/>
    <w:rsid w:val="007F11BB"/>
    <w:rsid w:val="007F39F1"/>
    <w:rsid w:val="007F4156"/>
    <w:rsid w:val="007F60C3"/>
    <w:rsid w:val="008005BC"/>
    <w:rsid w:val="008027EA"/>
    <w:rsid w:val="00803271"/>
    <w:rsid w:val="00803CEB"/>
    <w:rsid w:val="00810A51"/>
    <w:rsid w:val="00811FC6"/>
    <w:rsid w:val="00815026"/>
    <w:rsid w:val="00815EC2"/>
    <w:rsid w:val="00820D7E"/>
    <w:rsid w:val="008219A7"/>
    <w:rsid w:val="008252DB"/>
    <w:rsid w:val="0082678C"/>
    <w:rsid w:val="0083115D"/>
    <w:rsid w:val="008314D5"/>
    <w:rsid w:val="00837C4F"/>
    <w:rsid w:val="00841B64"/>
    <w:rsid w:val="00844F87"/>
    <w:rsid w:val="008477CC"/>
    <w:rsid w:val="00855077"/>
    <w:rsid w:val="008637CF"/>
    <w:rsid w:val="00865CA6"/>
    <w:rsid w:val="0086697A"/>
    <w:rsid w:val="00876A5F"/>
    <w:rsid w:val="00881DCF"/>
    <w:rsid w:val="00881E96"/>
    <w:rsid w:val="008820DC"/>
    <w:rsid w:val="008838B7"/>
    <w:rsid w:val="00883B10"/>
    <w:rsid w:val="00883FD9"/>
    <w:rsid w:val="00885679"/>
    <w:rsid w:val="00885BAB"/>
    <w:rsid w:val="00885FBC"/>
    <w:rsid w:val="00886983"/>
    <w:rsid w:val="008927CC"/>
    <w:rsid w:val="00895BBA"/>
    <w:rsid w:val="008A0D3C"/>
    <w:rsid w:val="008A4596"/>
    <w:rsid w:val="008A4734"/>
    <w:rsid w:val="008B50A3"/>
    <w:rsid w:val="008B6C1E"/>
    <w:rsid w:val="008B6E94"/>
    <w:rsid w:val="008B7772"/>
    <w:rsid w:val="008B7E61"/>
    <w:rsid w:val="008C2BD4"/>
    <w:rsid w:val="008C32FB"/>
    <w:rsid w:val="008C3C1A"/>
    <w:rsid w:val="008C4C88"/>
    <w:rsid w:val="008C69BB"/>
    <w:rsid w:val="008E2CA6"/>
    <w:rsid w:val="008E3389"/>
    <w:rsid w:val="008E66CD"/>
    <w:rsid w:val="008E6CCD"/>
    <w:rsid w:val="008E7D2A"/>
    <w:rsid w:val="008F3CFC"/>
    <w:rsid w:val="008F3E32"/>
    <w:rsid w:val="008F56BA"/>
    <w:rsid w:val="008F617D"/>
    <w:rsid w:val="009032F0"/>
    <w:rsid w:val="009037F9"/>
    <w:rsid w:val="00903B84"/>
    <w:rsid w:val="00917A65"/>
    <w:rsid w:val="00922F1B"/>
    <w:rsid w:val="00923300"/>
    <w:rsid w:val="00924860"/>
    <w:rsid w:val="009305F0"/>
    <w:rsid w:val="00931A87"/>
    <w:rsid w:val="00933D0F"/>
    <w:rsid w:val="00936896"/>
    <w:rsid w:val="00940724"/>
    <w:rsid w:val="009437C2"/>
    <w:rsid w:val="00943B24"/>
    <w:rsid w:val="00943DBE"/>
    <w:rsid w:val="00946267"/>
    <w:rsid w:val="00950379"/>
    <w:rsid w:val="0095117B"/>
    <w:rsid w:val="009522C6"/>
    <w:rsid w:val="00952889"/>
    <w:rsid w:val="00956CE0"/>
    <w:rsid w:val="00960CE1"/>
    <w:rsid w:val="00966A83"/>
    <w:rsid w:val="00966DC4"/>
    <w:rsid w:val="009712D6"/>
    <w:rsid w:val="00973DE9"/>
    <w:rsid w:val="00974FFE"/>
    <w:rsid w:val="00975D17"/>
    <w:rsid w:val="00976266"/>
    <w:rsid w:val="00976785"/>
    <w:rsid w:val="009772E7"/>
    <w:rsid w:val="00984E2F"/>
    <w:rsid w:val="00995239"/>
    <w:rsid w:val="00995E76"/>
    <w:rsid w:val="009963CF"/>
    <w:rsid w:val="009A3413"/>
    <w:rsid w:val="009A3A1F"/>
    <w:rsid w:val="009A62F6"/>
    <w:rsid w:val="009A67F5"/>
    <w:rsid w:val="009A7DFB"/>
    <w:rsid w:val="009A7EA8"/>
    <w:rsid w:val="009B1EE3"/>
    <w:rsid w:val="009B26A5"/>
    <w:rsid w:val="009B27CD"/>
    <w:rsid w:val="009B5346"/>
    <w:rsid w:val="009B779C"/>
    <w:rsid w:val="009C3244"/>
    <w:rsid w:val="009C47DD"/>
    <w:rsid w:val="009C57EB"/>
    <w:rsid w:val="009C5B34"/>
    <w:rsid w:val="009C5E83"/>
    <w:rsid w:val="009D00B3"/>
    <w:rsid w:val="009D04EE"/>
    <w:rsid w:val="009D1118"/>
    <w:rsid w:val="009D1E9E"/>
    <w:rsid w:val="009D224F"/>
    <w:rsid w:val="009D2A17"/>
    <w:rsid w:val="009D3440"/>
    <w:rsid w:val="009D42BD"/>
    <w:rsid w:val="009D6F94"/>
    <w:rsid w:val="009D7522"/>
    <w:rsid w:val="009E51A8"/>
    <w:rsid w:val="009E5CC3"/>
    <w:rsid w:val="009F2BB2"/>
    <w:rsid w:val="009F3162"/>
    <w:rsid w:val="009F34AB"/>
    <w:rsid w:val="00A000D7"/>
    <w:rsid w:val="00A00B47"/>
    <w:rsid w:val="00A02571"/>
    <w:rsid w:val="00A02F4C"/>
    <w:rsid w:val="00A0426C"/>
    <w:rsid w:val="00A04366"/>
    <w:rsid w:val="00A05DC2"/>
    <w:rsid w:val="00A07575"/>
    <w:rsid w:val="00A10E01"/>
    <w:rsid w:val="00A123BC"/>
    <w:rsid w:val="00A12A80"/>
    <w:rsid w:val="00A12D05"/>
    <w:rsid w:val="00A133B0"/>
    <w:rsid w:val="00A13466"/>
    <w:rsid w:val="00A178B8"/>
    <w:rsid w:val="00A2142D"/>
    <w:rsid w:val="00A232E5"/>
    <w:rsid w:val="00A25899"/>
    <w:rsid w:val="00A272B4"/>
    <w:rsid w:val="00A308B0"/>
    <w:rsid w:val="00A31AB5"/>
    <w:rsid w:val="00A32732"/>
    <w:rsid w:val="00A32AAD"/>
    <w:rsid w:val="00A32BC6"/>
    <w:rsid w:val="00A33343"/>
    <w:rsid w:val="00A34F48"/>
    <w:rsid w:val="00A35BB4"/>
    <w:rsid w:val="00A365F6"/>
    <w:rsid w:val="00A36A88"/>
    <w:rsid w:val="00A37021"/>
    <w:rsid w:val="00A40D05"/>
    <w:rsid w:val="00A42B1F"/>
    <w:rsid w:val="00A435B4"/>
    <w:rsid w:val="00A43880"/>
    <w:rsid w:val="00A44B7C"/>
    <w:rsid w:val="00A47ABA"/>
    <w:rsid w:val="00A47D0E"/>
    <w:rsid w:val="00A50ED8"/>
    <w:rsid w:val="00A517CA"/>
    <w:rsid w:val="00A51EC2"/>
    <w:rsid w:val="00A53737"/>
    <w:rsid w:val="00A547A8"/>
    <w:rsid w:val="00A609BE"/>
    <w:rsid w:val="00A628BF"/>
    <w:rsid w:val="00A6434E"/>
    <w:rsid w:val="00A644C9"/>
    <w:rsid w:val="00A66D9A"/>
    <w:rsid w:val="00A6715C"/>
    <w:rsid w:val="00A673E1"/>
    <w:rsid w:val="00A67981"/>
    <w:rsid w:val="00A703D6"/>
    <w:rsid w:val="00A754F3"/>
    <w:rsid w:val="00A772F3"/>
    <w:rsid w:val="00A82233"/>
    <w:rsid w:val="00A8236F"/>
    <w:rsid w:val="00A833EE"/>
    <w:rsid w:val="00A83CA1"/>
    <w:rsid w:val="00A92F3D"/>
    <w:rsid w:val="00A93284"/>
    <w:rsid w:val="00A935D3"/>
    <w:rsid w:val="00A95146"/>
    <w:rsid w:val="00AA029E"/>
    <w:rsid w:val="00AA176B"/>
    <w:rsid w:val="00AA3C85"/>
    <w:rsid w:val="00AA4218"/>
    <w:rsid w:val="00AA6417"/>
    <w:rsid w:val="00AB07EA"/>
    <w:rsid w:val="00AB1E3B"/>
    <w:rsid w:val="00AB2FC0"/>
    <w:rsid w:val="00AB5FE7"/>
    <w:rsid w:val="00AB6C26"/>
    <w:rsid w:val="00AB705F"/>
    <w:rsid w:val="00AB7C37"/>
    <w:rsid w:val="00AC0AC7"/>
    <w:rsid w:val="00AC1036"/>
    <w:rsid w:val="00AC3EA0"/>
    <w:rsid w:val="00AC7CD4"/>
    <w:rsid w:val="00AD0303"/>
    <w:rsid w:val="00AD2A04"/>
    <w:rsid w:val="00AD4197"/>
    <w:rsid w:val="00AD51B9"/>
    <w:rsid w:val="00AD5D22"/>
    <w:rsid w:val="00AE0075"/>
    <w:rsid w:val="00AE1DFC"/>
    <w:rsid w:val="00AE4C1E"/>
    <w:rsid w:val="00AF1CA5"/>
    <w:rsid w:val="00AF1EC2"/>
    <w:rsid w:val="00AF32EB"/>
    <w:rsid w:val="00AF465D"/>
    <w:rsid w:val="00AF764C"/>
    <w:rsid w:val="00B043CC"/>
    <w:rsid w:val="00B047CA"/>
    <w:rsid w:val="00B064C8"/>
    <w:rsid w:val="00B14443"/>
    <w:rsid w:val="00B15906"/>
    <w:rsid w:val="00B206CD"/>
    <w:rsid w:val="00B2128A"/>
    <w:rsid w:val="00B21FBC"/>
    <w:rsid w:val="00B2362E"/>
    <w:rsid w:val="00B25EEA"/>
    <w:rsid w:val="00B32DDB"/>
    <w:rsid w:val="00B33DBD"/>
    <w:rsid w:val="00B342DB"/>
    <w:rsid w:val="00B35227"/>
    <w:rsid w:val="00B3551B"/>
    <w:rsid w:val="00B37878"/>
    <w:rsid w:val="00B40021"/>
    <w:rsid w:val="00B40FFB"/>
    <w:rsid w:val="00B429D5"/>
    <w:rsid w:val="00B43CAB"/>
    <w:rsid w:val="00B44C22"/>
    <w:rsid w:val="00B4604A"/>
    <w:rsid w:val="00B46BD0"/>
    <w:rsid w:val="00B549E4"/>
    <w:rsid w:val="00B54E38"/>
    <w:rsid w:val="00B563FD"/>
    <w:rsid w:val="00B56DB9"/>
    <w:rsid w:val="00B602E2"/>
    <w:rsid w:val="00B60A42"/>
    <w:rsid w:val="00B634BF"/>
    <w:rsid w:val="00B642B3"/>
    <w:rsid w:val="00B653A5"/>
    <w:rsid w:val="00B65943"/>
    <w:rsid w:val="00B740A6"/>
    <w:rsid w:val="00B74387"/>
    <w:rsid w:val="00B7462C"/>
    <w:rsid w:val="00B75EFA"/>
    <w:rsid w:val="00B85641"/>
    <w:rsid w:val="00B86C78"/>
    <w:rsid w:val="00B87113"/>
    <w:rsid w:val="00B87AF9"/>
    <w:rsid w:val="00B9322A"/>
    <w:rsid w:val="00B948DD"/>
    <w:rsid w:val="00B94DC8"/>
    <w:rsid w:val="00BA1351"/>
    <w:rsid w:val="00BA4559"/>
    <w:rsid w:val="00BA60D4"/>
    <w:rsid w:val="00BA6597"/>
    <w:rsid w:val="00BB5FCB"/>
    <w:rsid w:val="00BB7089"/>
    <w:rsid w:val="00BC0260"/>
    <w:rsid w:val="00BC08BA"/>
    <w:rsid w:val="00BC1373"/>
    <w:rsid w:val="00BC2534"/>
    <w:rsid w:val="00BC30DA"/>
    <w:rsid w:val="00BC3137"/>
    <w:rsid w:val="00BC4D6E"/>
    <w:rsid w:val="00BC64C3"/>
    <w:rsid w:val="00BC6B2E"/>
    <w:rsid w:val="00BC7896"/>
    <w:rsid w:val="00BD13FB"/>
    <w:rsid w:val="00BD3908"/>
    <w:rsid w:val="00BD4BB8"/>
    <w:rsid w:val="00BD6AE2"/>
    <w:rsid w:val="00BD7B90"/>
    <w:rsid w:val="00BF0DF8"/>
    <w:rsid w:val="00BF12A2"/>
    <w:rsid w:val="00BF19E5"/>
    <w:rsid w:val="00BF3DE6"/>
    <w:rsid w:val="00BF4924"/>
    <w:rsid w:val="00BF6AE7"/>
    <w:rsid w:val="00BF7E6E"/>
    <w:rsid w:val="00C00A1F"/>
    <w:rsid w:val="00C00DA9"/>
    <w:rsid w:val="00C02007"/>
    <w:rsid w:val="00C024CB"/>
    <w:rsid w:val="00C03EE4"/>
    <w:rsid w:val="00C044F0"/>
    <w:rsid w:val="00C04F16"/>
    <w:rsid w:val="00C0520F"/>
    <w:rsid w:val="00C11D1D"/>
    <w:rsid w:val="00C127DE"/>
    <w:rsid w:val="00C14132"/>
    <w:rsid w:val="00C151AF"/>
    <w:rsid w:val="00C1648F"/>
    <w:rsid w:val="00C16C76"/>
    <w:rsid w:val="00C2273B"/>
    <w:rsid w:val="00C234A6"/>
    <w:rsid w:val="00C251B8"/>
    <w:rsid w:val="00C32807"/>
    <w:rsid w:val="00C34318"/>
    <w:rsid w:val="00C34A84"/>
    <w:rsid w:val="00C37F6B"/>
    <w:rsid w:val="00C41AC1"/>
    <w:rsid w:val="00C4207C"/>
    <w:rsid w:val="00C43ECD"/>
    <w:rsid w:val="00C459F2"/>
    <w:rsid w:val="00C516AF"/>
    <w:rsid w:val="00C51CB1"/>
    <w:rsid w:val="00C52646"/>
    <w:rsid w:val="00C56810"/>
    <w:rsid w:val="00C60295"/>
    <w:rsid w:val="00C618F1"/>
    <w:rsid w:val="00C6419B"/>
    <w:rsid w:val="00C67D4F"/>
    <w:rsid w:val="00C67F4C"/>
    <w:rsid w:val="00C71E2D"/>
    <w:rsid w:val="00C727E0"/>
    <w:rsid w:val="00C73FC6"/>
    <w:rsid w:val="00C751E5"/>
    <w:rsid w:val="00C7638E"/>
    <w:rsid w:val="00C76D3C"/>
    <w:rsid w:val="00C7752B"/>
    <w:rsid w:val="00C8049D"/>
    <w:rsid w:val="00C81F11"/>
    <w:rsid w:val="00C83231"/>
    <w:rsid w:val="00C84095"/>
    <w:rsid w:val="00C851D6"/>
    <w:rsid w:val="00C86AA1"/>
    <w:rsid w:val="00C87D30"/>
    <w:rsid w:val="00C93455"/>
    <w:rsid w:val="00C97BAC"/>
    <w:rsid w:val="00CA05BA"/>
    <w:rsid w:val="00CA0D74"/>
    <w:rsid w:val="00CA10B0"/>
    <w:rsid w:val="00CA2667"/>
    <w:rsid w:val="00CA2E45"/>
    <w:rsid w:val="00CA38FC"/>
    <w:rsid w:val="00CB10F0"/>
    <w:rsid w:val="00CB265B"/>
    <w:rsid w:val="00CB2D9A"/>
    <w:rsid w:val="00CB5384"/>
    <w:rsid w:val="00CB5AC7"/>
    <w:rsid w:val="00CC774C"/>
    <w:rsid w:val="00CD332C"/>
    <w:rsid w:val="00CD3CB3"/>
    <w:rsid w:val="00CD5E22"/>
    <w:rsid w:val="00CD73F7"/>
    <w:rsid w:val="00CE3244"/>
    <w:rsid w:val="00CE373A"/>
    <w:rsid w:val="00CE47A0"/>
    <w:rsid w:val="00CE5E86"/>
    <w:rsid w:val="00CE6776"/>
    <w:rsid w:val="00CE7307"/>
    <w:rsid w:val="00CF059C"/>
    <w:rsid w:val="00CF10B5"/>
    <w:rsid w:val="00CF1190"/>
    <w:rsid w:val="00CF27F4"/>
    <w:rsid w:val="00CF55A6"/>
    <w:rsid w:val="00CF5CAA"/>
    <w:rsid w:val="00CF612E"/>
    <w:rsid w:val="00CF620A"/>
    <w:rsid w:val="00CF628A"/>
    <w:rsid w:val="00CF67CB"/>
    <w:rsid w:val="00CF6D48"/>
    <w:rsid w:val="00D06AFC"/>
    <w:rsid w:val="00D07954"/>
    <w:rsid w:val="00D10AB4"/>
    <w:rsid w:val="00D1560E"/>
    <w:rsid w:val="00D16130"/>
    <w:rsid w:val="00D1614A"/>
    <w:rsid w:val="00D170D0"/>
    <w:rsid w:val="00D179C4"/>
    <w:rsid w:val="00D216D2"/>
    <w:rsid w:val="00D222D0"/>
    <w:rsid w:val="00D272AA"/>
    <w:rsid w:val="00D31490"/>
    <w:rsid w:val="00D31FAE"/>
    <w:rsid w:val="00D36722"/>
    <w:rsid w:val="00D37291"/>
    <w:rsid w:val="00D41DB4"/>
    <w:rsid w:val="00D443F0"/>
    <w:rsid w:val="00D537E7"/>
    <w:rsid w:val="00D53B47"/>
    <w:rsid w:val="00D54343"/>
    <w:rsid w:val="00D54963"/>
    <w:rsid w:val="00D55A1F"/>
    <w:rsid w:val="00D5790B"/>
    <w:rsid w:val="00D6176F"/>
    <w:rsid w:val="00D6233A"/>
    <w:rsid w:val="00D64BDA"/>
    <w:rsid w:val="00D64BDB"/>
    <w:rsid w:val="00D658C0"/>
    <w:rsid w:val="00D6726C"/>
    <w:rsid w:val="00D67573"/>
    <w:rsid w:val="00D67976"/>
    <w:rsid w:val="00D71338"/>
    <w:rsid w:val="00D715FD"/>
    <w:rsid w:val="00D7246A"/>
    <w:rsid w:val="00D72B76"/>
    <w:rsid w:val="00D76744"/>
    <w:rsid w:val="00D774C6"/>
    <w:rsid w:val="00D814A4"/>
    <w:rsid w:val="00D825D2"/>
    <w:rsid w:val="00D82939"/>
    <w:rsid w:val="00D84E67"/>
    <w:rsid w:val="00D86870"/>
    <w:rsid w:val="00D877A8"/>
    <w:rsid w:val="00D87D4E"/>
    <w:rsid w:val="00DA03BF"/>
    <w:rsid w:val="00DA0434"/>
    <w:rsid w:val="00DA2369"/>
    <w:rsid w:val="00DA321C"/>
    <w:rsid w:val="00DB22A8"/>
    <w:rsid w:val="00DC01E1"/>
    <w:rsid w:val="00DC28C0"/>
    <w:rsid w:val="00DC2FD3"/>
    <w:rsid w:val="00DC3386"/>
    <w:rsid w:val="00DC3AF9"/>
    <w:rsid w:val="00DC49BC"/>
    <w:rsid w:val="00DC6182"/>
    <w:rsid w:val="00DC6DFC"/>
    <w:rsid w:val="00DC786D"/>
    <w:rsid w:val="00DD0383"/>
    <w:rsid w:val="00DD213F"/>
    <w:rsid w:val="00DD5BED"/>
    <w:rsid w:val="00DD6AF6"/>
    <w:rsid w:val="00DE18DA"/>
    <w:rsid w:val="00DE2280"/>
    <w:rsid w:val="00DE2958"/>
    <w:rsid w:val="00DE386D"/>
    <w:rsid w:val="00DE454B"/>
    <w:rsid w:val="00DE57C3"/>
    <w:rsid w:val="00DE6776"/>
    <w:rsid w:val="00DF3ADF"/>
    <w:rsid w:val="00DF639E"/>
    <w:rsid w:val="00DF69F3"/>
    <w:rsid w:val="00E0016B"/>
    <w:rsid w:val="00E00C57"/>
    <w:rsid w:val="00E01123"/>
    <w:rsid w:val="00E01640"/>
    <w:rsid w:val="00E02187"/>
    <w:rsid w:val="00E02C7A"/>
    <w:rsid w:val="00E04862"/>
    <w:rsid w:val="00E150AB"/>
    <w:rsid w:val="00E1536B"/>
    <w:rsid w:val="00E15DFD"/>
    <w:rsid w:val="00E16CB3"/>
    <w:rsid w:val="00E17BC8"/>
    <w:rsid w:val="00E21756"/>
    <w:rsid w:val="00E2385A"/>
    <w:rsid w:val="00E23DAE"/>
    <w:rsid w:val="00E23E50"/>
    <w:rsid w:val="00E30295"/>
    <w:rsid w:val="00E304FE"/>
    <w:rsid w:val="00E3092D"/>
    <w:rsid w:val="00E42B07"/>
    <w:rsid w:val="00E443F1"/>
    <w:rsid w:val="00E447A0"/>
    <w:rsid w:val="00E5295E"/>
    <w:rsid w:val="00E55AEE"/>
    <w:rsid w:val="00E6317B"/>
    <w:rsid w:val="00E651B0"/>
    <w:rsid w:val="00E67B90"/>
    <w:rsid w:val="00E720F2"/>
    <w:rsid w:val="00E75E1C"/>
    <w:rsid w:val="00E75EA4"/>
    <w:rsid w:val="00E75F69"/>
    <w:rsid w:val="00E81D4D"/>
    <w:rsid w:val="00E86BCD"/>
    <w:rsid w:val="00E87B73"/>
    <w:rsid w:val="00E91786"/>
    <w:rsid w:val="00E9360D"/>
    <w:rsid w:val="00E93BDC"/>
    <w:rsid w:val="00E93D6F"/>
    <w:rsid w:val="00E959B6"/>
    <w:rsid w:val="00E971E1"/>
    <w:rsid w:val="00E977D0"/>
    <w:rsid w:val="00EA0148"/>
    <w:rsid w:val="00EA29C8"/>
    <w:rsid w:val="00EA3A6E"/>
    <w:rsid w:val="00EA5DC2"/>
    <w:rsid w:val="00EB05DF"/>
    <w:rsid w:val="00EB0E70"/>
    <w:rsid w:val="00EB1172"/>
    <w:rsid w:val="00EB1AFE"/>
    <w:rsid w:val="00EB2604"/>
    <w:rsid w:val="00EB2E4D"/>
    <w:rsid w:val="00EB3984"/>
    <w:rsid w:val="00EB3BDA"/>
    <w:rsid w:val="00EB47CA"/>
    <w:rsid w:val="00EB57FE"/>
    <w:rsid w:val="00EB5D8E"/>
    <w:rsid w:val="00EB7F3B"/>
    <w:rsid w:val="00EC1367"/>
    <w:rsid w:val="00EC5166"/>
    <w:rsid w:val="00EC5697"/>
    <w:rsid w:val="00EC5FBC"/>
    <w:rsid w:val="00ED11EE"/>
    <w:rsid w:val="00ED47DA"/>
    <w:rsid w:val="00EE04BE"/>
    <w:rsid w:val="00EE0998"/>
    <w:rsid w:val="00EE2526"/>
    <w:rsid w:val="00EE78A3"/>
    <w:rsid w:val="00EE7D6A"/>
    <w:rsid w:val="00EF1237"/>
    <w:rsid w:val="00EF213F"/>
    <w:rsid w:val="00EF2142"/>
    <w:rsid w:val="00EF3C37"/>
    <w:rsid w:val="00EF4A4C"/>
    <w:rsid w:val="00EF4AF4"/>
    <w:rsid w:val="00EF4FA0"/>
    <w:rsid w:val="00EF65B1"/>
    <w:rsid w:val="00EF7427"/>
    <w:rsid w:val="00F00433"/>
    <w:rsid w:val="00F01939"/>
    <w:rsid w:val="00F04B02"/>
    <w:rsid w:val="00F0733F"/>
    <w:rsid w:val="00F0745B"/>
    <w:rsid w:val="00F13476"/>
    <w:rsid w:val="00F14796"/>
    <w:rsid w:val="00F14D84"/>
    <w:rsid w:val="00F16D61"/>
    <w:rsid w:val="00F17274"/>
    <w:rsid w:val="00F21D86"/>
    <w:rsid w:val="00F25078"/>
    <w:rsid w:val="00F30116"/>
    <w:rsid w:val="00F333D3"/>
    <w:rsid w:val="00F3349E"/>
    <w:rsid w:val="00F34DD6"/>
    <w:rsid w:val="00F36C0A"/>
    <w:rsid w:val="00F377B5"/>
    <w:rsid w:val="00F40E0E"/>
    <w:rsid w:val="00F44C25"/>
    <w:rsid w:val="00F45EA8"/>
    <w:rsid w:val="00F464A7"/>
    <w:rsid w:val="00F51811"/>
    <w:rsid w:val="00F527A6"/>
    <w:rsid w:val="00F52C2B"/>
    <w:rsid w:val="00F539E3"/>
    <w:rsid w:val="00F53CD7"/>
    <w:rsid w:val="00F54165"/>
    <w:rsid w:val="00F57416"/>
    <w:rsid w:val="00F574F8"/>
    <w:rsid w:val="00F604C7"/>
    <w:rsid w:val="00F61FEF"/>
    <w:rsid w:val="00F62592"/>
    <w:rsid w:val="00F62E82"/>
    <w:rsid w:val="00F6324A"/>
    <w:rsid w:val="00F6348C"/>
    <w:rsid w:val="00F639CA"/>
    <w:rsid w:val="00F63E87"/>
    <w:rsid w:val="00F64CEE"/>
    <w:rsid w:val="00F65555"/>
    <w:rsid w:val="00F65C3D"/>
    <w:rsid w:val="00F71B4A"/>
    <w:rsid w:val="00F73058"/>
    <w:rsid w:val="00F74F55"/>
    <w:rsid w:val="00F75C20"/>
    <w:rsid w:val="00F763EE"/>
    <w:rsid w:val="00F76AB4"/>
    <w:rsid w:val="00F80095"/>
    <w:rsid w:val="00F817E5"/>
    <w:rsid w:val="00F819CB"/>
    <w:rsid w:val="00F83C87"/>
    <w:rsid w:val="00F85449"/>
    <w:rsid w:val="00F87FF0"/>
    <w:rsid w:val="00F903AB"/>
    <w:rsid w:val="00F90634"/>
    <w:rsid w:val="00F90FE4"/>
    <w:rsid w:val="00F93F86"/>
    <w:rsid w:val="00F95E6F"/>
    <w:rsid w:val="00F96266"/>
    <w:rsid w:val="00FA05FC"/>
    <w:rsid w:val="00FA6B9A"/>
    <w:rsid w:val="00FB22AC"/>
    <w:rsid w:val="00FB3419"/>
    <w:rsid w:val="00FB3935"/>
    <w:rsid w:val="00FB4155"/>
    <w:rsid w:val="00FB4E63"/>
    <w:rsid w:val="00FB5498"/>
    <w:rsid w:val="00FB5F98"/>
    <w:rsid w:val="00FB601E"/>
    <w:rsid w:val="00FC38EC"/>
    <w:rsid w:val="00FC3DBA"/>
    <w:rsid w:val="00FC4770"/>
    <w:rsid w:val="00FC55AF"/>
    <w:rsid w:val="00FC60EE"/>
    <w:rsid w:val="00FC72EB"/>
    <w:rsid w:val="00FD0691"/>
    <w:rsid w:val="00FD34A0"/>
    <w:rsid w:val="00FD42F3"/>
    <w:rsid w:val="00FD7BE1"/>
    <w:rsid w:val="00FE1D66"/>
    <w:rsid w:val="00FE340C"/>
    <w:rsid w:val="00FF00D5"/>
    <w:rsid w:val="00FF0C51"/>
    <w:rsid w:val="00FF165F"/>
    <w:rsid w:val="00FF6C26"/>
    <w:rsid w:val="00FF76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58049">
      <o:colormru v:ext="edit" colors="#b2b2b2"/>
    </o:shapedefaults>
    <o:shapelayout v:ext="edit">
      <o:idmap v:ext="edit" data="1"/>
    </o:shapelayout>
  </w:shapeDefaults>
  <w:decimalSymbol w:val="."/>
  <w:listSeparator w:val=","/>
  <w14:docId w14:val="1E90E247"/>
  <w15:docId w15:val="{758DAF87-E753-4176-880B-CCB2D0A1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9D7522"/>
    <w:pPr>
      <w:keepNext/>
      <w:keepLines/>
      <w:spacing w:after="120"/>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AC0AC7"/>
    <w:pPr>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9D7522"/>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AC0AC7"/>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semiHidden/>
    <w:unhideWhenUsed/>
    <w:rsid w:val="002975E0"/>
    <w:rPr>
      <w:sz w:val="16"/>
      <w:szCs w:val="16"/>
    </w:rPr>
  </w:style>
  <w:style w:type="paragraph" w:styleId="CommentText">
    <w:name w:val="annotation text"/>
    <w:basedOn w:val="Normal"/>
    <w:link w:val="CommentTextChar"/>
    <w:unhideWhenUsed/>
    <w:rsid w:val="002975E0"/>
    <w:pPr>
      <w:spacing w:line="240" w:lineRule="auto"/>
    </w:pPr>
    <w:rPr>
      <w:szCs w:val="20"/>
    </w:rPr>
  </w:style>
  <w:style w:type="character" w:customStyle="1" w:styleId="CommentTextChar">
    <w:name w:val="Comment Text Char"/>
    <w:basedOn w:val="DefaultParagraphFont"/>
    <w:link w:val="CommentText"/>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495E6A"/>
    <w:pPr>
      <w:keepNext/>
      <w:spacing w:after="120"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table" w:customStyle="1" w:styleId="TableGridCenter">
    <w:name w:val="Table Grid Center"/>
    <w:basedOn w:val="TableGrid"/>
    <w:uiPriority w:val="99"/>
    <w:qFormat/>
    <w:rsid w:val="00F80095"/>
    <w:rPr>
      <w:rFonts w:ascii="Times New Roman" w:eastAsia="Times New Roman" w:hAnsi="Times New Roman" w:cs="Times New Roman"/>
      <w:sz w:val="24"/>
      <w:szCs w:val="24"/>
    </w:rPr>
    <w:tblPr>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rPr>
      <w:jc w:val="center"/>
    </w:trPr>
    <w:tcPr>
      <w:vAlign w:val="center"/>
    </w:tcPr>
  </w:style>
  <w:style w:type="paragraph" w:customStyle="1" w:styleId="NormalTableText">
    <w:name w:val="Normal Table Text"/>
    <w:basedOn w:val="Normal"/>
    <w:qFormat/>
    <w:rsid w:val="00F80095"/>
    <w:pPr>
      <w:spacing w:after="180" w:line="240" w:lineRule="auto"/>
      <w:jc w:val="left"/>
    </w:pPr>
    <w:rPr>
      <w:rFonts w:eastAsia="Times New Roman"/>
      <w:sz w:val="16"/>
    </w:rPr>
  </w:style>
  <w:style w:type="paragraph" w:customStyle="1" w:styleId="Equation">
    <w:name w:val="Equation"/>
    <w:basedOn w:val="Normal"/>
    <w:qFormat/>
    <w:rsid w:val="00CB5384"/>
    <w:pPr>
      <w:spacing w:after="240" w:line="240" w:lineRule="auto"/>
      <w:jc w:val="left"/>
    </w:pPr>
    <w:rPr>
      <w:rFonts w:eastAsia="Times New Roman"/>
      <w:sz w:val="18"/>
    </w:rPr>
  </w:style>
  <w:style w:type="table" w:customStyle="1" w:styleId="TableGrid1">
    <w:name w:val="Table Grid1"/>
    <w:basedOn w:val="TableNormal"/>
    <w:next w:val="TableGrid"/>
    <w:uiPriority w:val="59"/>
    <w:rsid w:val="00EE78A3"/>
    <w:pPr>
      <w:spacing w:line="240" w:lineRule="auto"/>
    </w:pPr>
    <w:rPr>
      <w:rFonts w:ascii="Times New Roman" w:eastAsia="Times New Roman" w:hAnsi="Times New Roman" w:cs="Times New Roman"/>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style>
  <w:style w:type="paragraph" w:customStyle="1" w:styleId="Default">
    <w:name w:val="Default"/>
    <w:rsid w:val="00CA2E45"/>
    <w:pPr>
      <w:autoSpaceDE w:val="0"/>
      <w:autoSpaceDN w:val="0"/>
      <w:adjustRightInd w:val="0"/>
      <w:spacing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899633499">
      <w:bodyDiv w:val="1"/>
      <w:marLeft w:val="0"/>
      <w:marRight w:val="0"/>
      <w:marTop w:val="0"/>
      <w:marBottom w:val="0"/>
      <w:divBdr>
        <w:top w:val="none" w:sz="0" w:space="0" w:color="auto"/>
        <w:left w:val="none" w:sz="0" w:space="0" w:color="auto"/>
        <w:bottom w:val="none" w:sz="0" w:space="0" w:color="auto"/>
        <w:right w:val="none" w:sz="0" w:space="0" w:color="auto"/>
      </w:divBdr>
    </w:div>
    <w:div w:id="953824794">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348024434">
      <w:bodyDiv w:val="1"/>
      <w:marLeft w:val="0"/>
      <w:marRight w:val="0"/>
      <w:marTop w:val="0"/>
      <w:marBottom w:val="0"/>
      <w:divBdr>
        <w:top w:val="none" w:sz="0" w:space="0" w:color="auto"/>
        <w:left w:val="none" w:sz="0" w:space="0" w:color="auto"/>
        <w:bottom w:val="none" w:sz="0" w:space="0" w:color="auto"/>
        <w:right w:val="none" w:sz="0" w:space="0" w:color="auto"/>
      </w:divBdr>
      <w:divsChild>
        <w:div w:id="862978924">
          <w:marLeft w:val="360"/>
          <w:marRight w:val="0"/>
          <w:marTop w:val="96"/>
          <w:marBottom w:val="0"/>
          <w:divBdr>
            <w:top w:val="none" w:sz="0" w:space="0" w:color="auto"/>
            <w:left w:val="none" w:sz="0" w:space="0" w:color="auto"/>
            <w:bottom w:val="none" w:sz="0" w:space="0" w:color="auto"/>
            <w:right w:val="none" w:sz="0" w:space="0" w:color="auto"/>
          </w:divBdr>
        </w:div>
      </w:divsChild>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1694989305">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7.emf"/><Relationship Id="rId26" Type="http://schemas.openxmlformats.org/officeDocument/2006/relationships/image" Target="media/image15.png"/><Relationship Id="rId39" Type="http://schemas.openxmlformats.org/officeDocument/2006/relationships/image" Target="media/image28.png"/><Relationship Id="rId3" Type="http://schemas.openxmlformats.org/officeDocument/2006/relationships/numbering" Target="numbering.xml"/><Relationship Id="rId21" Type="http://schemas.openxmlformats.org/officeDocument/2006/relationships/image" Target="media/image10.emf"/><Relationship Id="rId34" Type="http://schemas.openxmlformats.org/officeDocument/2006/relationships/image" Target="media/image23.png"/><Relationship Id="rId42"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footer" Target="footer1.xml"/><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0.wmf"/><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2.png"/><Relationship Id="rId28" Type="http://schemas.openxmlformats.org/officeDocument/2006/relationships/image" Target="media/image17.emf"/><Relationship Id="rId36" Type="http://schemas.openxmlformats.org/officeDocument/2006/relationships/image" Target="media/image25.png"/><Relationship Id="rId10" Type="http://schemas.openxmlformats.org/officeDocument/2006/relationships/image" Target="media/image2.wmf"/><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emf"/><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B7A831F36354B7DA0E66F129708CC02"/>
        <w:category>
          <w:name w:val="General"/>
          <w:gallery w:val="placeholder"/>
        </w:category>
        <w:types>
          <w:type w:val="bbPlcHdr"/>
        </w:types>
        <w:behaviors>
          <w:behavior w:val="content"/>
        </w:behaviors>
        <w:guid w:val="{97D233C2-A040-47D2-AF11-74081F098082}"/>
      </w:docPartPr>
      <w:docPartBody>
        <w:p w:rsidR="0006444E" w:rsidRDefault="00FA169D">
          <w:r w:rsidRPr="006E4435">
            <w:rPr>
              <w:rStyle w:val="PlaceholderText"/>
            </w:rPr>
            <w:t>[Abstract]</w:t>
          </w:r>
        </w:p>
      </w:docPartBody>
    </w:docPart>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169D"/>
    <w:rsid w:val="000279F8"/>
    <w:rsid w:val="0005017B"/>
    <w:rsid w:val="0006444E"/>
    <w:rsid w:val="00066C89"/>
    <w:rsid w:val="00075AB1"/>
    <w:rsid w:val="00075CA9"/>
    <w:rsid w:val="000D2DBD"/>
    <w:rsid w:val="000D3D43"/>
    <w:rsid w:val="001545ED"/>
    <w:rsid w:val="0016666A"/>
    <w:rsid w:val="001D7027"/>
    <w:rsid w:val="001E7981"/>
    <w:rsid w:val="00214F59"/>
    <w:rsid w:val="00281C50"/>
    <w:rsid w:val="002C22CE"/>
    <w:rsid w:val="002F79DB"/>
    <w:rsid w:val="00301A95"/>
    <w:rsid w:val="00304F11"/>
    <w:rsid w:val="00321CCF"/>
    <w:rsid w:val="00321D9F"/>
    <w:rsid w:val="0034793B"/>
    <w:rsid w:val="00394728"/>
    <w:rsid w:val="003F1F0F"/>
    <w:rsid w:val="004743BA"/>
    <w:rsid w:val="00521730"/>
    <w:rsid w:val="005A6EC9"/>
    <w:rsid w:val="00693444"/>
    <w:rsid w:val="006C2A76"/>
    <w:rsid w:val="0077137B"/>
    <w:rsid w:val="00787574"/>
    <w:rsid w:val="007921A0"/>
    <w:rsid w:val="007E6412"/>
    <w:rsid w:val="00813CBA"/>
    <w:rsid w:val="008945DD"/>
    <w:rsid w:val="00A845CD"/>
    <w:rsid w:val="00AB058A"/>
    <w:rsid w:val="00B138B9"/>
    <w:rsid w:val="00B1449E"/>
    <w:rsid w:val="00B255BA"/>
    <w:rsid w:val="00B7528A"/>
    <w:rsid w:val="00B84D06"/>
    <w:rsid w:val="00BC4D3F"/>
    <w:rsid w:val="00C52531"/>
    <w:rsid w:val="00CA6C7E"/>
    <w:rsid w:val="00CB3E63"/>
    <w:rsid w:val="00DD2D87"/>
    <w:rsid w:val="00E40689"/>
    <w:rsid w:val="00E42014"/>
    <w:rsid w:val="00F209F2"/>
    <w:rsid w:val="00F3404B"/>
    <w:rsid w:val="00F41B1E"/>
    <w:rsid w:val="00FA169D"/>
    <w:rsid w:val="00FA67F3"/>
    <w:rsid w:val="00FE5846"/>
    <w:rsid w:val="00FE65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FA169D"/>
    <w:rPr>
      <w:color w:val="808080"/>
    </w:rPr>
  </w:style>
  <w:style w:type="paragraph" w:customStyle="1" w:styleId="4AEE514DF3E345229CE3B238C7980DBD">
    <w:name w:val="4AEE514DF3E345229CE3B238C7980DBD"/>
    <w:rsid w:val="00FA169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2016 Honda 1.5L L15B7 Engine Tested with Tier 2 Fuel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63B03D8-7D3B-4633-8482-425767C0BA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524</TotalTime>
  <Pages>32</Pages>
  <Words>6392</Words>
  <Characters>36435</Characters>
  <Application>Microsoft Office Word</Application>
  <DocSecurity>0</DocSecurity>
  <Lines>303</Lines>
  <Paragraphs>85</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42742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55</cp:revision>
  <cp:lastPrinted>2018-01-22T17:59:00Z</cp:lastPrinted>
  <dcterms:created xsi:type="dcterms:W3CDTF">2018-02-22T19:18:00Z</dcterms:created>
  <dcterms:modified xsi:type="dcterms:W3CDTF">2018-05-10T16:41:00Z</dcterms:modified>
</cp:coreProperties>
</file>